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Pr="005C53F8" w:rsidRDefault="00623C2F">
      <w:pPr>
        <w:pStyle w:val="CommentText"/>
        <w:rPr>
          <w:noProof/>
          <w:sz w:val="22"/>
          <w:szCs w:val="22"/>
          <w:lang w:val="en-US"/>
        </w:rPr>
      </w:pPr>
    </w:p>
    <w:p w:rsidR="00623C2F" w:rsidRPr="005C53F8" w:rsidRDefault="00623C2F">
      <w:pPr>
        <w:pStyle w:val="CommentText"/>
        <w:rPr>
          <w:noProof/>
          <w:sz w:val="22"/>
          <w:szCs w:val="22"/>
          <w:lang w:val="en-US"/>
        </w:rPr>
      </w:pPr>
    </w:p>
    <w:p w:rsidR="00623C2F" w:rsidRPr="005C53F8" w:rsidRDefault="00623C2F">
      <w:pPr>
        <w:pStyle w:val="CommentText"/>
        <w:rPr>
          <w:noProof/>
          <w:sz w:val="22"/>
          <w:szCs w:val="22"/>
          <w:lang w:val="en-US"/>
        </w:rPr>
      </w:pPr>
    </w:p>
    <w:p w:rsidR="00623C2F" w:rsidRPr="005C53F8" w:rsidRDefault="00623C2F">
      <w:pPr>
        <w:pStyle w:val="CommentText"/>
        <w:rPr>
          <w:noProof/>
          <w:sz w:val="22"/>
          <w:szCs w:val="22"/>
          <w:lang w:val="en-US"/>
        </w:rPr>
      </w:pPr>
    </w:p>
    <w:p w:rsidR="00623C2F" w:rsidRPr="005C53F8" w:rsidRDefault="00623C2F">
      <w:pPr>
        <w:pStyle w:val="CommentText"/>
        <w:rPr>
          <w:noProof/>
          <w:sz w:val="22"/>
          <w:szCs w:val="22"/>
          <w:lang w:val="en-US"/>
        </w:rPr>
      </w:pPr>
    </w:p>
    <w:p w:rsidR="00F4367A" w:rsidRPr="005C53F8" w:rsidRDefault="00FD34CA">
      <w:pPr>
        <w:pStyle w:val="CommentText"/>
        <w:rPr>
          <w:noProof/>
          <w:sz w:val="22"/>
          <w:szCs w:val="22"/>
          <w:lang w:val="en-US"/>
        </w:rPr>
      </w:pPr>
      <w:r w:rsidRPr="005C53F8">
        <w:rPr>
          <w:noProof/>
          <w:sz w:val="22"/>
          <w:szCs w:val="22"/>
          <w:lang w:eastAsia="en-GB"/>
        </w:rPr>
        <mc:AlternateContent>
          <mc:Choice Requires="wps">
            <w:drawing>
              <wp:anchor distT="0" distB="0" distL="114300" distR="114300" simplePos="0" relativeHeight="251657728" behindDoc="0" locked="0" layoutInCell="1" allowOverlap="1" wp14:anchorId="709FBEFE" wp14:editId="3B6F0265">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FDD" w:rsidRDefault="00EA2FDD">
                            <w:r>
                              <w:rPr>
                                <w:noProof/>
                                <w:lang w:eastAsia="en-GB"/>
                              </w:rPr>
                              <w:drawing>
                                <wp:inline distT="0" distB="0" distL="0" distR="0" wp14:anchorId="06F964F1" wp14:editId="28A22122">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A2FDD" w:rsidRDefault="00EA2FDD">
                      <w:r>
                        <w:rPr>
                          <w:noProof/>
                          <w:lang w:eastAsia="en-GB"/>
                        </w:rPr>
                        <w:drawing>
                          <wp:inline distT="0" distB="0" distL="0" distR="0" wp14:anchorId="06F964F1" wp14:editId="28A22122">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Pr="005C53F8" w:rsidRDefault="00F4367A">
      <w:pPr>
        <w:jc w:val="right"/>
        <w:rPr>
          <w:b/>
          <w:bCs/>
          <w:sz w:val="22"/>
          <w:szCs w:val="22"/>
        </w:rPr>
      </w:pPr>
    </w:p>
    <w:p w:rsidR="00F4367A" w:rsidRPr="005C53F8" w:rsidRDefault="00F4367A">
      <w:pPr>
        <w:jc w:val="right"/>
        <w:rPr>
          <w:sz w:val="22"/>
          <w:szCs w:val="22"/>
        </w:rPr>
      </w:pPr>
    </w:p>
    <w:p w:rsidR="00F4367A" w:rsidRPr="005C53F8" w:rsidRDefault="00F4367A">
      <w:pPr>
        <w:tabs>
          <w:tab w:val="left" w:pos="2160"/>
        </w:tabs>
        <w:rPr>
          <w:b/>
          <w:bCs/>
          <w:sz w:val="22"/>
          <w:szCs w:val="22"/>
          <w:u w:val="single"/>
        </w:rPr>
      </w:pPr>
      <w:r w:rsidRPr="005C53F8">
        <w:rPr>
          <w:b/>
          <w:bCs/>
          <w:sz w:val="22"/>
          <w:szCs w:val="22"/>
          <w:u w:val="single"/>
        </w:rPr>
        <w:t xml:space="preserve">                                                                             </w:t>
      </w:r>
    </w:p>
    <w:p w:rsidR="00F4367A" w:rsidRPr="005C53F8" w:rsidRDefault="00F4367A">
      <w:pPr>
        <w:rPr>
          <w:b/>
          <w:bCs/>
          <w:sz w:val="22"/>
          <w:szCs w:val="22"/>
        </w:rPr>
      </w:pPr>
    </w:p>
    <w:p w:rsidR="00F4367A" w:rsidRPr="005C53F8" w:rsidRDefault="00F4367A">
      <w:pPr>
        <w:tabs>
          <w:tab w:val="left" w:pos="2160"/>
        </w:tabs>
        <w:rPr>
          <w:rFonts w:cs="Arial"/>
          <w:b/>
          <w:bCs/>
          <w:sz w:val="22"/>
          <w:szCs w:val="22"/>
        </w:rPr>
      </w:pPr>
      <w:r w:rsidRPr="005C53F8">
        <w:rPr>
          <w:rFonts w:cs="Arial"/>
          <w:b/>
          <w:bCs/>
          <w:sz w:val="22"/>
          <w:szCs w:val="22"/>
        </w:rPr>
        <w:t>To:</w:t>
      </w:r>
      <w:r w:rsidR="00EA2FDD" w:rsidRPr="005C53F8">
        <w:rPr>
          <w:rFonts w:cs="Arial"/>
          <w:b/>
          <w:bCs/>
          <w:sz w:val="22"/>
          <w:szCs w:val="22"/>
        </w:rPr>
        <w:tab/>
      </w:r>
      <w:r w:rsidR="00E4395C">
        <w:rPr>
          <w:rFonts w:cs="Arial"/>
          <w:b/>
          <w:bCs/>
          <w:sz w:val="22"/>
          <w:szCs w:val="22"/>
        </w:rPr>
        <w:t>City Executive Board</w:t>
      </w:r>
    </w:p>
    <w:p w:rsidR="00F4367A" w:rsidRPr="005C53F8" w:rsidRDefault="00F4367A">
      <w:pPr>
        <w:rPr>
          <w:rFonts w:cs="Arial"/>
          <w:b/>
          <w:bCs/>
          <w:sz w:val="22"/>
          <w:szCs w:val="22"/>
        </w:rPr>
      </w:pPr>
    </w:p>
    <w:p w:rsidR="00F4367A" w:rsidRPr="005C53F8" w:rsidRDefault="00F4367A">
      <w:pPr>
        <w:tabs>
          <w:tab w:val="left" w:pos="2160"/>
          <w:tab w:val="left" w:pos="6300"/>
          <w:tab w:val="left" w:pos="7380"/>
        </w:tabs>
        <w:rPr>
          <w:rFonts w:cs="Arial"/>
          <w:b/>
          <w:bCs/>
          <w:sz w:val="22"/>
          <w:szCs w:val="22"/>
        </w:rPr>
      </w:pPr>
      <w:r w:rsidRPr="005C53F8">
        <w:rPr>
          <w:rFonts w:cs="Arial"/>
          <w:b/>
          <w:bCs/>
          <w:sz w:val="22"/>
          <w:szCs w:val="22"/>
        </w:rPr>
        <w:t>Date:</w:t>
      </w:r>
      <w:r w:rsidR="00EA2FDD" w:rsidRPr="005C53F8">
        <w:rPr>
          <w:rFonts w:cs="Arial"/>
          <w:b/>
          <w:bCs/>
          <w:sz w:val="22"/>
          <w:szCs w:val="22"/>
        </w:rPr>
        <w:tab/>
      </w:r>
      <w:r w:rsidR="00CD0B61">
        <w:rPr>
          <w:rFonts w:cs="Arial"/>
          <w:b/>
          <w:bCs/>
          <w:sz w:val="22"/>
          <w:szCs w:val="22"/>
        </w:rPr>
        <w:t>10 September</w:t>
      </w:r>
      <w:r w:rsidR="00E4395C">
        <w:rPr>
          <w:rFonts w:cs="Arial"/>
          <w:b/>
          <w:bCs/>
          <w:sz w:val="22"/>
          <w:szCs w:val="22"/>
        </w:rPr>
        <w:t xml:space="preserve"> 2015</w:t>
      </w:r>
    </w:p>
    <w:p w:rsidR="00F4367A" w:rsidRPr="005C53F8" w:rsidRDefault="00F4367A">
      <w:pPr>
        <w:jc w:val="right"/>
        <w:rPr>
          <w:rFonts w:cs="Arial"/>
          <w:b/>
          <w:bCs/>
          <w:sz w:val="22"/>
          <w:szCs w:val="22"/>
        </w:rPr>
      </w:pPr>
    </w:p>
    <w:p w:rsidR="00F4367A" w:rsidRPr="005C53F8" w:rsidRDefault="00F4367A">
      <w:pPr>
        <w:rPr>
          <w:rFonts w:cs="Arial"/>
          <w:b/>
          <w:bCs/>
          <w:sz w:val="22"/>
          <w:szCs w:val="22"/>
        </w:rPr>
      </w:pPr>
      <w:r w:rsidRPr="005C53F8">
        <w:rPr>
          <w:rFonts w:cs="Arial"/>
          <w:b/>
          <w:bCs/>
          <w:sz w:val="22"/>
          <w:szCs w:val="22"/>
        </w:rPr>
        <w:t>Report of:</w:t>
      </w:r>
      <w:r w:rsidR="00907B06">
        <w:rPr>
          <w:rFonts w:cs="Arial"/>
          <w:b/>
          <w:bCs/>
          <w:sz w:val="22"/>
          <w:szCs w:val="22"/>
        </w:rPr>
        <w:tab/>
      </w:r>
      <w:r w:rsidR="00907B06">
        <w:rPr>
          <w:rFonts w:cs="Arial"/>
          <w:b/>
          <w:bCs/>
          <w:sz w:val="22"/>
          <w:szCs w:val="22"/>
        </w:rPr>
        <w:tab/>
      </w:r>
      <w:r w:rsidR="00907B06" w:rsidRPr="005C53F8">
        <w:rPr>
          <w:rFonts w:cs="Arial"/>
          <w:b/>
          <w:bCs/>
          <w:sz w:val="22"/>
          <w:szCs w:val="22"/>
        </w:rPr>
        <w:t xml:space="preserve">Head of </w:t>
      </w:r>
      <w:r w:rsidR="00907B06">
        <w:rPr>
          <w:rFonts w:cs="Arial"/>
          <w:b/>
          <w:bCs/>
          <w:sz w:val="22"/>
          <w:szCs w:val="22"/>
        </w:rPr>
        <w:t xml:space="preserve">Planning and Regulatory </w:t>
      </w:r>
      <w:r w:rsidR="00907B06" w:rsidRPr="005C53F8">
        <w:rPr>
          <w:rFonts w:cs="Arial"/>
          <w:b/>
          <w:bCs/>
          <w:sz w:val="22"/>
          <w:szCs w:val="22"/>
        </w:rPr>
        <w:t>Service</w:t>
      </w:r>
      <w:r w:rsidR="00907B06">
        <w:rPr>
          <w:rFonts w:cs="Arial"/>
          <w:b/>
          <w:bCs/>
          <w:sz w:val="22"/>
          <w:szCs w:val="22"/>
        </w:rPr>
        <w:t>s</w:t>
      </w:r>
    </w:p>
    <w:p w:rsidR="00F4367A" w:rsidRPr="005C53F8" w:rsidRDefault="00F4367A">
      <w:pPr>
        <w:tabs>
          <w:tab w:val="left" w:pos="2160"/>
        </w:tabs>
        <w:rPr>
          <w:rFonts w:cs="Arial"/>
          <w:b/>
          <w:bCs/>
          <w:sz w:val="22"/>
          <w:szCs w:val="22"/>
        </w:rPr>
      </w:pPr>
    </w:p>
    <w:p w:rsidR="00F4367A" w:rsidRPr="005C53F8" w:rsidRDefault="00F4367A" w:rsidP="00FA70A9">
      <w:pPr>
        <w:tabs>
          <w:tab w:val="left" w:pos="2160"/>
        </w:tabs>
        <w:ind w:left="2160" w:hanging="2160"/>
        <w:rPr>
          <w:rFonts w:cs="Arial"/>
          <w:b/>
          <w:bCs/>
          <w:sz w:val="22"/>
          <w:szCs w:val="22"/>
        </w:rPr>
      </w:pPr>
      <w:r w:rsidRPr="005C53F8">
        <w:rPr>
          <w:rFonts w:cs="Arial"/>
          <w:b/>
          <w:bCs/>
          <w:sz w:val="22"/>
          <w:szCs w:val="22"/>
        </w:rPr>
        <w:t>Title of Report:</w:t>
      </w:r>
      <w:r w:rsidRPr="005C53F8">
        <w:rPr>
          <w:rFonts w:cs="Arial"/>
          <w:b/>
          <w:bCs/>
          <w:sz w:val="22"/>
          <w:szCs w:val="22"/>
        </w:rPr>
        <w:tab/>
      </w:r>
      <w:r w:rsidR="00CD0B61">
        <w:rPr>
          <w:rFonts w:cs="Arial"/>
          <w:b/>
          <w:bCs/>
          <w:sz w:val="22"/>
          <w:szCs w:val="22"/>
        </w:rPr>
        <w:t>Oxford Growth Strategy</w:t>
      </w:r>
    </w:p>
    <w:p w:rsidR="00F4367A" w:rsidRPr="005C53F8" w:rsidRDefault="00F4367A">
      <w:pPr>
        <w:rPr>
          <w:rFonts w:cs="Arial"/>
          <w:sz w:val="22"/>
          <w:szCs w:val="22"/>
        </w:rPr>
      </w:pPr>
    </w:p>
    <w:p w:rsidR="00F4367A" w:rsidRPr="005C53F8" w:rsidRDefault="00F4367A">
      <w:pPr>
        <w:pStyle w:val="Heading1"/>
        <w:pBdr>
          <w:top w:val="single" w:sz="4" w:space="1" w:color="auto"/>
          <w:left w:val="single" w:sz="4" w:space="4" w:color="auto"/>
          <w:bottom w:val="single" w:sz="4" w:space="1" w:color="auto"/>
          <w:right w:val="single" w:sz="4" w:space="4" w:color="auto"/>
        </w:pBdr>
        <w:jc w:val="center"/>
        <w:rPr>
          <w:sz w:val="22"/>
          <w:szCs w:val="22"/>
          <w:u w:val="single"/>
        </w:rPr>
      </w:pPr>
    </w:p>
    <w:p w:rsidR="00F4367A" w:rsidRPr="005C53F8" w:rsidRDefault="00F4367A">
      <w:pPr>
        <w:pStyle w:val="Heading1"/>
        <w:pBdr>
          <w:top w:val="single" w:sz="4" w:space="1" w:color="auto"/>
          <w:left w:val="single" w:sz="4" w:space="4" w:color="auto"/>
          <w:bottom w:val="single" w:sz="4" w:space="1" w:color="auto"/>
          <w:right w:val="single" w:sz="4" w:space="4" w:color="auto"/>
        </w:pBdr>
        <w:jc w:val="center"/>
        <w:rPr>
          <w:sz w:val="22"/>
          <w:szCs w:val="22"/>
          <w:u w:val="single"/>
        </w:rPr>
      </w:pPr>
      <w:r w:rsidRPr="005C53F8">
        <w:rPr>
          <w:sz w:val="22"/>
          <w:szCs w:val="22"/>
          <w:u w:val="single"/>
        </w:rPr>
        <w:t>Summary and Recommendations</w:t>
      </w:r>
    </w:p>
    <w:p w:rsidR="00F4367A" w:rsidRPr="005C53F8" w:rsidRDefault="00F4367A">
      <w:pPr>
        <w:pBdr>
          <w:top w:val="single" w:sz="4" w:space="1" w:color="auto"/>
          <w:left w:val="single" w:sz="4" w:space="4" w:color="auto"/>
          <w:bottom w:val="single" w:sz="4" w:space="1" w:color="auto"/>
          <w:right w:val="single" w:sz="4" w:space="4" w:color="auto"/>
        </w:pBdr>
        <w:rPr>
          <w:rFonts w:cs="Arial"/>
          <w:sz w:val="22"/>
          <w:szCs w:val="22"/>
        </w:rPr>
      </w:pPr>
    </w:p>
    <w:p w:rsidR="00F4367A" w:rsidRPr="005C53F8" w:rsidRDefault="00F4367A">
      <w:pPr>
        <w:pBdr>
          <w:top w:val="single" w:sz="4" w:space="1" w:color="auto"/>
          <w:left w:val="single" w:sz="4" w:space="4" w:color="auto"/>
          <w:bottom w:val="single" w:sz="4" w:space="1" w:color="auto"/>
          <w:right w:val="single" w:sz="4" w:space="4" w:color="auto"/>
        </w:pBdr>
        <w:rPr>
          <w:rFonts w:cs="Arial"/>
          <w:sz w:val="22"/>
          <w:szCs w:val="22"/>
        </w:rPr>
      </w:pPr>
      <w:proofErr w:type="gramStart"/>
      <w:r w:rsidRPr="005C53F8">
        <w:rPr>
          <w:rFonts w:cs="Arial"/>
          <w:b/>
          <w:bCs/>
          <w:sz w:val="22"/>
          <w:szCs w:val="22"/>
        </w:rPr>
        <w:t>Purpose of report</w:t>
      </w:r>
      <w:r w:rsidRPr="005C53F8">
        <w:rPr>
          <w:rFonts w:cs="Arial"/>
          <w:sz w:val="22"/>
          <w:szCs w:val="22"/>
        </w:rPr>
        <w:t xml:space="preserve">: </w:t>
      </w:r>
      <w:r w:rsidR="00E4395C" w:rsidRPr="005C53F8">
        <w:rPr>
          <w:rFonts w:cs="Arial"/>
          <w:sz w:val="22"/>
          <w:szCs w:val="22"/>
        </w:rPr>
        <w:t xml:space="preserve">To </w:t>
      </w:r>
      <w:r w:rsidR="00E4395C">
        <w:rPr>
          <w:rFonts w:cs="Arial"/>
          <w:sz w:val="22"/>
          <w:szCs w:val="22"/>
        </w:rPr>
        <w:t xml:space="preserve">update Members on progress of the Oxford Growth Strategy and </w:t>
      </w:r>
      <w:r w:rsidR="003F2943">
        <w:rPr>
          <w:rFonts w:cs="Arial"/>
          <w:sz w:val="22"/>
          <w:szCs w:val="22"/>
        </w:rPr>
        <w:t xml:space="preserve">identify future financial pressures which may arise as a </w:t>
      </w:r>
      <w:r w:rsidR="00FA050A">
        <w:rPr>
          <w:rFonts w:cs="Arial"/>
          <w:sz w:val="22"/>
          <w:szCs w:val="22"/>
        </w:rPr>
        <w:t xml:space="preserve">consequence </w:t>
      </w:r>
      <w:r w:rsidR="00E4395C">
        <w:rPr>
          <w:rFonts w:cs="Arial"/>
          <w:sz w:val="22"/>
          <w:szCs w:val="22"/>
        </w:rPr>
        <w:t>of it</w:t>
      </w:r>
      <w:r w:rsidR="00F96EFB">
        <w:rPr>
          <w:rFonts w:cs="Arial"/>
          <w:sz w:val="22"/>
          <w:szCs w:val="22"/>
        </w:rPr>
        <w:t>.</w:t>
      </w:r>
      <w:proofErr w:type="gramEnd"/>
    </w:p>
    <w:p w:rsidR="00F4367A" w:rsidRPr="005C53F8" w:rsidRDefault="00F4367A">
      <w:pPr>
        <w:pBdr>
          <w:top w:val="single" w:sz="4" w:space="1" w:color="auto"/>
          <w:left w:val="single" w:sz="4" w:space="4" w:color="auto"/>
          <w:bottom w:val="single" w:sz="4" w:space="1" w:color="auto"/>
          <w:right w:val="single" w:sz="4" w:space="4" w:color="auto"/>
        </w:pBdr>
        <w:rPr>
          <w:rFonts w:cs="Arial"/>
          <w:sz w:val="22"/>
          <w:szCs w:val="22"/>
        </w:rPr>
      </w:pPr>
      <w:r w:rsidRPr="005C53F8">
        <w:rPr>
          <w:rFonts w:cs="Arial"/>
          <w:sz w:val="22"/>
          <w:szCs w:val="22"/>
        </w:rPr>
        <w:tab/>
      </w:r>
      <w:r w:rsidRPr="005C53F8">
        <w:rPr>
          <w:rFonts w:cs="Arial"/>
          <w:sz w:val="22"/>
          <w:szCs w:val="22"/>
        </w:rPr>
        <w:tab/>
      </w:r>
      <w:r w:rsidRPr="005C53F8">
        <w:rPr>
          <w:rFonts w:cs="Arial"/>
          <w:sz w:val="22"/>
          <w:szCs w:val="22"/>
        </w:rPr>
        <w:tab/>
      </w:r>
      <w:r w:rsidRPr="005C53F8">
        <w:rPr>
          <w:rFonts w:cs="Arial"/>
          <w:sz w:val="22"/>
          <w:szCs w:val="22"/>
        </w:rPr>
        <w:tab/>
      </w:r>
      <w:r w:rsidRPr="005C53F8">
        <w:rPr>
          <w:rFonts w:cs="Arial"/>
          <w:sz w:val="22"/>
          <w:szCs w:val="22"/>
        </w:rPr>
        <w:tab/>
      </w:r>
      <w:r w:rsidRPr="005C53F8">
        <w:rPr>
          <w:rFonts w:cs="Arial"/>
          <w:sz w:val="22"/>
          <w:szCs w:val="22"/>
        </w:rPr>
        <w:tab/>
      </w:r>
      <w:r w:rsidRPr="005C53F8">
        <w:rPr>
          <w:rFonts w:cs="Arial"/>
          <w:sz w:val="22"/>
          <w:szCs w:val="22"/>
        </w:rPr>
        <w:tab/>
      </w:r>
      <w:r w:rsidRPr="005C53F8">
        <w:rPr>
          <w:rFonts w:cs="Arial"/>
          <w:sz w:val="22"/>
          <w:szCs w:val="22"/>
        </w:rPr>
        <w:tab/>
      </w:r>
      <w:r w:rsidRPr="005C53F8">
        <w:rPr>
          <w:rFonts w:cs="Arial"/>
          <w:sz w:val="22"/>
          <w:szCs w:val="22"/>
        </w:rPr>
        <w:tab/>
      </w:r>
    </w:p>
    <w:p w:rsidR="00F4367A" w:rsidRPr="00CD0B61" w:rsidRDefault="00623C2F">
      <w:pPr>
        <w:pStyle w:val="Heading1"/>
        <w:pBdr>
          <w:top w:val="single" w:sz="4" w:space="1" w:color="auto"/>
          <w:left w:val="single" w:sz="4" w:space="4" w:color="auto"/>
          <w:bottom w:val="single" w:sz="4" w:space="1" w:color="auto"/>
          <w:right w:val="single" w:sz="4" w:space="4" w:color="auto"/>
        </w:pBdr>
        <w:tabs>
          <w:tab w:val="left" w:pos="3062"/>
        </w:tabs>
        <w:rPr>
          <w:bCs w:val="0"/>
          <w:sz w:val="22"/>
          <w:szCs w:val="22"/>
        </w:rPr>
      </w:pPr>
      <w:r w:rsidRPr="005C53F8">
        <w:rPr>
          <w:bCs w:val="0"/>
          <w:sz w:val="22"/>
          <w:szCs w:val="22"/>
        </w:rPr>
        <w:t xml:space="preserve">Key decision </w:t>
      </w:r>
      <w:r w:rsidR="00E4395C">
        <w:rPr>
          <w:b w:val="0"/>
          <w:bCs w:val="0"/>
          <w:sz w:val="22"/>
          <w:szCs w:val="22"/>
        </w:rPr>
        <w:t>Yes</w:t>
      </w:r>
    </w:p>
    <w:p w:rsidR="00F4367A" w:rsidRPr="005C53F8" w:rsidRDefault="00F4367A">
      <w:pPr>
        <w:pBdr>
          <w:top w:val="single" w:sz="4" w:space="1" w:color="auto"/>
          <w:left w:val="single" w:sz="4" w:space="4" w:color="auto"/>
          <w:bottom w:val="single" w:sz="4" w:space="1" w:color="auto"/>
          <w:right w:val="single" w:sz="4" w:space="4" w:color="auto"/>
        </w:pBdr>
        <w:rPr>
          <w:rFonts w:cs="Arial"/>
          <w:sz w:val="22"/>
          <w:szCs w:val="22"/>
        </w:rPr>
      </w:pPr>
    </w:p>
    <w:p w:rsidR="00F4367A" w:rsidRPr="005C53F8" w:rsidRDefault="00F4367A">
      <w:pPr>
        <w:pBdr>
          <w:top w:val="single" w:sz="4" w:space="1" w:color="auto"/>
          <w:left w:val="single" w:sz="4" w:space="4" w:color="auto"/>
          <w:bottom w:val="single" w:sz="4" w:space="1" w:color="auto"/>
          <w:right w:val="single" w:sz="4" w:space="4" w:color="auto"/>
        </w:pBdr>
        <w:rPr>
          <w:rFonts w:cs="Arial"/>
          <w:b/>
          <w:bCs/>
          <w:sz w:val="22"/>
          <w:szCs w:val="22"/>
        </w:rPr>
      </w:pPr>
      <w:r w:rsidRPr="005C53F8">
        <w:rPr>
          <w:rFonts w:cs="Arial"/>
          <w:b/>
          <w:bCs/>
          <w:sz w:val="22"/>
          <w:szCs w:val="22"/>
        </w:rPr>
        <w:t xml:space="preserve">Executive lead member: </w:t>
      </w:r>
      <w:r w:rsidR="0023035B" w:rsidRPr="005C53F8">
        <w:rPr>
          <w:rFonts w:cs="Arial"/>
          <w:bCs/>
          <w:sz w:val="22"/>
          <w:szCs w:val="22"/>
        </w:rPr>
        <w:t xml:space="preserve">Councillor </w:t>
      </w:r>
      <w:r w:rsidR="001B7679" w:rsidRPr="005C53F8">
        <w:rPr>
          <w:rFonts w:cs="Arial"/>
          <w:bCs/>
          <w:sz w:val="22"/>
          <w:szCs w:val="22"/>
        </w:rPr>
        <w:t>Alex Hollingsworth</w:t>
      </w:r>
    </w:p>
    <w:p w:rsidR="00F4367A" w:rsidRPr="005C53F8" w:rsidRDefault="00F4367A">
      <w:pPr>
        <w:pStyle w:val="Heading1"/>
        <w:pBdr>
          <w:top w:val="single" w:sz="4" w:space="1" w:color="auto"/>
          <w:left w:val="single" w:sz="4" w:space="4" w:color="auto"/>
          <w:bottom w:val="single" w:sz="4" w:space="1" w:color="auto"/>
          <w:right w:val="single" w:sz="4" w:space="4" w:color="auto"/>
        </w:pBdr>
        <w:rPr>
          <w:sz w:val="22"/>
          <w:szCs w:val="22"/>
        </w:rPr>
      </w:pPr>
    </w:p>
    <w:p w:rsidR="00CD0B61" w:rsidRPr="00CD0B61" w:rsidRDefault="00F4367A">
      <w:pPr>
        <w:pBdr>
          <w:top w:val="single" w:sz="4" w:space="1" w:color="auto"/>
          <w:left w:val="single" w:sz="4" w:space="4" w:color="auto"/>
          <w:bottom w:val="single" w:sz="4" w:space="1" w:color="auto"/>
          <w:right w:val="single" w:sz="4" w:space="4" w:color="auto"/>
        </w:pBdr>
        <w:rPr>
          <w:rFonts w:cs="Arial"/>
          <w:bCs/>
          <w:sz w:val="22"/>
          <w:szCs w:val="22"/>
        </w:rPr>
      </w:pPr>
      <w:r w:rsidRPr="005C53F8">
        <w:rPr>
          <w:rFonts w:cs="Arial"/>
          <w:b/>
          <w:bCs/>
          <w:sz w:val="22"/>
          <w:szCs w:val="22"/>
        </w:rPr>
        <w:t xml:space="preserve">Policy Framework: </w:t>
      </w:r>
      <w:r w:rsidR="00DE1494" w:rsidRPr="00DE1494">
        <w:rPr>
          <w:rFonts w:cs="Arial"/>
          <w:bCs/>
          <w:sz w:val="22"/>
          <w:szCs w:val="22"/>
        </w:rPr>
        <w:t xml:space="preserve">Corporate Plan </w:t>
      </w:r>
      <w:r w:rsidR="00DE1494">
        <w:rPr>
          <w:rFonts w:cs="Arial"/>
          <w:bCs/>
          <w:sz w:val="22"/>
          <w:szCs w:val="22"/>
        </w:rPr>
        <w:t>Priority ‘Meeting Housing Need’ in particular sub-objective 3, ‘Reviewing the Green Belt’.</w:t>
      </w:r>
    </w:p>
    <w:p w:rsidR="00F4367A" w:rsidRPr="005C53F8" w:rsidRDefault="00F4367A">
      <w:pPr>
        <w:pStyle w:val="Heading1"/>
        <w:pBdr>
          <w:top w:val="single" w:sz="4" w:space="1" w:color="auto"/>
          <w:left w:val="single" w:sz="4" w:space="4" w:color="auto"/>
          <w:bottom w:val="single" w:sz="4" w:space="1" w:color="auto"/>
          <w:right w:val="single" w:sz="4" w:space="4" w:color="auto"/>
        </w:pBdr>
        <w:rPr>
          <w:sz w:val="22"/>
          <w:szCs w:val="22"/>
        </w:rPr>
      </w:pPr>
    </w:p>
    <w:p w:rsidR="005A1E8C" w:rsidRDefault="00DE1494">
      <w:pPr>
        <w:pBdr>
          <w:top w:val="single" w:sz="4" w:space="1" w:color="auto"/>
          <w:left w:val="single" w:sz="4" w:space="4" w:color="auto"/>
          <w:bottom w:val="single" w:sz="4" w:space="1" w:color="auto"/>
          <w:right w:val="single" w:sz="4" w:space="4" w:color="auto"/>
        </w:pBdr>
        <w:tabs>
          <w:tab w:val="left" w:pos="3048"/>
        </w:tabs>
        <w:rPr>
          <w:rFonts w:cs="Arial"/>
          <w:sz w:val="22"/>
          <w:szCs w:val="22"/>
        </w:rPr>
      </w:pPr>
      <w:r>
        <w:rPr>
          <w:rFonts w:cs="Arial"/>
          <w:b/>
          <w:sz w:val="22"/>
          <w:szCs w:val="22"/>
        </w:rPr>
        <w:t>Recommendation</w:t>
      </w:r>
      <w:r w:rsidR="00F4367A" w:rsidRPr="005C53F8">
        <w:rPr>
          <w:rFonts w:cs="Arial"/>
          <w:b/>
          <w:sz w:val="22"/>
          <w:szCs w:val="22"/>
        </w:rPr>
        <w:t xml:space="preserve">: </w:t>
      </w:r>
      <w:r w:rsidR="00313D3D" w:rsidRPr="000F6016">
        <w:rPr>
          <w:rFonts w:cs="Arial"/>
          <w:sz w:val="22"/>
          <w:szCs w:val="22"/>
        </w:rPr>
        <w:t>That the City Executive Board resolves to:</w:t>
      </w:r>
    </w:p>
    <w:p w:rsidR="000F6016" w:rsidRPr="005C53F8" w:rsidRDefault="000F6016">
      <w:pPr>
        <w:pBdr>
          <w:top w:val="single" w:sz="4" w:space="1" w:color="auto"/>
          <w:left w:val="single" w:sz="4" w:space="4" w:color="auto"/>
          <w:bottom w:val="single" w:sz="4" w:space="1" w:color="auto"/>
          <w:right w:val="single" w:sz="4" w:space="4" w:color="auto"/>
        </w:pBdr>
        <w:tabs>
          <w:tab w:val="left" w:pos="3048"/>
        </w:tabs>
        <w:rPr>
          <w:rFonts w:cs="Arial"/>
          <w:b/>
          <w:sz w:val="22"/>
          <w:szCs w:val="22"/>
        </w:rPr>
      </w:pPr>
    </w:p>
    <w:p w:rsidR="00DE1494" w:rsidRPr="000F6016" w:rsidRDefault="000F6016" w:rsidP="000F6016">
      <w:pPr>
        <w:pStyle w:val="ListParagraph"/>
        <w:numPr>
          <w:ilvl w:val="0"/>
          <w:numId w:val="27"/>
        </w:numPr>
        <w:pBdr>
          <w:top w:val="single" w:sz="4" w:space="1" w:color="auto"/>
          <w:left w:val="single" w:sz="4" w:space="4" w:color="auto"/>
          <w:bottom w:val="single" w:sz="4" w:space="1" w:color="auto"/>
          <w:right w:val="single" w:sz="4" w:space="4" w:color="auto"/>
        </w:pBdr>
        <w:tabs>
          <w:tab w:val="left" w:pos="3048"/>
        </w:tabs>
        <w:rPr>
          <w:rFonts w:cs="Arial"/>
          <w:sz w:val="22"/>
          <w:szCs w:val="22"/>
        </w:rPr>
      </w:pPr>
      <w:r w:rsidRPr="000F6016">
        <w:rPr>
          <w:rFonts w:cs="Arial"/>
          <w:sz w:val="22"/>
          <w:szCs w:val="22"/>
        </w:rPr>
        <w:t>NOTE</w:t>
      </w:r>
      <w:r w:rsidRPr="000F6016">
        <w:rPr>
          <w:rFonts w:cs="Arial"/>
          <w:sz w:val="22"/>
          <w:szCs w:val="22"/>
        </w:rPr>
        <w:t xml:space="preserve"> </w:t>
      </w:r>
      <w:r w:rsidR="001510F7" w:rsidRPr="000F6016">
        <w:rPr>
          <w:rFonts w:cs="Arial"/>
          <w:sz w:val="22"/>
          <w:szCs w:val="22"/>
        </w:rPr>
        <w:t>the contents of this report, in particular the potential need to identify additional resources</w:t>
      </w:r>
      <w:r w:rsidR="00253765" w:rsidRPr="000F6016">
        <w:rPr>
          <w:rFonts w:cs="Arial"/>
          <w:sz w:val="22"/>
          <w:szCs w:val="22"/>
        </w:rPr>
        <w:t xml:space="preserve"> of £310,000</w:t>
      </w:r>
      <w:r w:rsidR="00DE1494" w:rsidRPr="000F6016">
        <w:rPr>
          <w:rFonts w:cs="Arial"/>
          <w:sz w:val="22"/>
          <w:szCs w:val="22"/>
        </w:rPr>
        <w:t>.</w:t>
      </w:r>
    </w:p>
    <w:p w:rsidR="00F4367A" w:rsidRPr="00DE1494" w:rsidRDefault="00F4367A" w:rsidP="00DE1494">
      <w:pPr>
        <w:pBdr>
          <w:top w:val="single" w:sz="4" w:space="1" w:color="auto"/>
          <w:left w:val="single" w:sz="4" w:space="4" w:color="auto"/>
          <w:bottom w:val="single" w:sz="4" w:space="1" w:color="auto"/>
          <w:right w:val="single" w:sz="4" w:space="4" w:color="auto"/>
        </w:pBdr>
        <w:tabs>
          <w:tab w:val="left" w:pos="3048"/>
        </w:tabs>
        <w:rPr>
          <w:rFonts w:cs="Arial"/>
          <w:b/>
          <w:sz w:val="22"/>
          <w:szCs w:val="22"/>
        </w:rPr>
      </w:pPr>
    </w:p>
    <w:p w:rsidR="00F4367A" w:rsidRPr="005C53F8" w:rsidRDefault="00F4367A">
      <w:pPr>
        <w:rPr>
          <w:rFonts w:cs="Arial"/>
          <w:sz w:val="22"/>
          <w:szCs w:val="22"/>
        </w:rPr>
      </w:pPr>
    </w:p>
    <w:p w:rsidR="00713675" w:rsidRPr="005C53F8" w:rsidRDefault="00713675">
      <w:pPr>
        <w:rPr>
          <w:rFonts w:cs="Arial"/>
          <w:sz w:val="22"/>
          <w:szCs w:val="22"/>
        </w:rPr>
      </w:pPr>
      <w:r w:rsidRPr="005C53F8">
        <w:rPr>
          <w:rFonts w:cs="Arial"/>
          <w:b/>
          <w:sz w:val="22"/>
          <w:szCs w:val="22"/>
        </w:rPr>
        <w:t>Appendices</w:t>
      </w:r>
      <w:r w:rsidRPr="005C53F8">
        <w:rPr>
          <w:rFonts w:cs="Arial"/>
          <w:sz w:val="22"/>
          <w:szCs w:val="22"/>
        </w:rPr>
        <w:t xml:space="preserve"> </w:t>
      </w:r>
      <w:r w:rsidRPr="005C53F8">
        <w:rPr>
          <w:rFonts w:cs="Arial"/>
          <w:b/>
          <w:sz w:val="22"/>
          <w:szCs w:val="22"/>
        </w:rPr>
        <w:t>to report</w:t>
      </w:r>
      <w:r w:rsidRPr="005C53F8">
        <w:rPr>
          <w:rFonts w:cs="Arial"/>
          <w:sz w:val="22"/>
          <w:szCs w:val="22"/>
        </w:rPr>
        <w:t xml:space="preserve"> </w:t>
      </w:r>
    </w:p>
    <w:p w:rsidR="00F37022" w:rsidRPr="005C53F8" w:rsidRDefault="00F37022">
      <w:pPr>
        <w:rPr>
          <w:rFonts w:cs="Arial"/>
          <w:sz w:val="22"/>
          <w:szCs w:val="22"/>
        </w:rPr>
      </w:pPr>
    </w:p>
    <w:p w:rsidR="00713675" w:rsidRPr="005C53F8" w:rsidRDefault="007B6E54">
      <w:pPr>
        <w:rPr>
          <w:rFonts w:cs="Arial"/>
          <w:sz w:val="22"/>
          <w:szCs w:val="22"/>
        </w:rPr>
      </w:pPr>
      <w:r w:rsidRPr="005C53F8">
        <w:rPr>
          <w:rFonts w:cs="Arial"/>
          <w:sz w:val="22"/>
          <w:szCs w:val="22"/>
        </w:rPr>
        <w:t xml:space="preserve">Appendix </w:t>
      </w:r>
      <w:r w:rsidR="00D4656B">
        <w:rPr>
          <w:rFonts w:cs="Arial"/>
          <w:sz w:val="22"/>
          <w:szCs w:val="22"/>
        </w:rPr>
        <w:t>1</w:t>
      </w:r>
      <w:r w:rsidR="00D4656B">
        <w:rPr>
          <w:rFonts w:cs="Arial"/>
          <w:sz w:val="22"/>
          <w:szCs w:val="22"/>
        </w:rPr>
        <w:tab/>
      </w:r>
      <w:r w:rsidR="00DE1494">
        <w:rPr>
          <w:bCs/>
          <w:sz w:val="22"/>
          <w:szCs w:val="22"/>
        </w:rPr>
        <w:t>Oxford Growth Strategy Route Map: Investing in Oxford’s Future</w:t>
      </w:r>
    </w:p>
    <w:p w:rsidR="00977262" w:rsidRPr="00BC7044" w:rsidRDefault="00977262" w:rsidP="002A1532">
      <w:pPr>
        <w:rPr>
          <w:bCs/>
          <w:sz w:val="22"/>
          <w:szCs w:val="22"/>
        </w:rPr>
      </w:pPr>
      <w:r w:rsidRPr="005C53F8">
        <w:rPr>
          <w:rFonts w:cs="Arial"/>
          <w:sz w:val="22"/>
          <w:szCs w:val="22"/>
        </w:rPr>
        <w:t xml:space="preserve">Appendix </w:t>
      </w:r>
      <w:r w:rsidR="00D4656B">
        <w:rPr>
          <w:rFonts w:cs="Arial"/>
          <w:sz w:val="22"/>
          <w:szCs w:val="22"/>
        </w:rPr>
        <w:t>2</w:t>
      </w:r>
      <w:r w:rsidR="00D4656B">
        <w:rPr>
          <w:rFonts w:cs="Arial"/>
          <w:sz w:val="22"/>
          <w:szCs w:val="22"/>
        </w:rPr>
        <w:tab/>
      </w:r>
      <w:r w:rsidR="005A1E8C" w:rsidRPr="005C53F8">
        <w:rPr>
          <w:rFonts w:cs="Arial"/>
          <w:sz w:val="22"/>
          <w:szCs w:val="22"/>
        </w:rPr>
        <w:t>Risk Register</w:t>
      </w:r>
    </w:p>
    <w:p w:rsidR="002A1532" w:rsidRPr="005C53F8" w:rsidRDefault="002A1532">
      <w:pPr>
        <w:rPr>
          <w:rFonts w:cs="Arial"/>
          <w:i/>
          <w:sz w:val="22"/>
          <w:szCs w:val="22"/>
        </w:rPr>
      </w:pPr>
    </w:p>
    <w:p w:rsidR="003C06E7" w:rsidRPr="005C53F8" w:rsidRDefault="003C06E7" w:rsidP="003C06E7">
      <w:pPr>
        <w:rPr>
          <w:rFonts w:cs="Arial"/>
          <w:b/>
          <w:sz w:val="22"/>
          <w:szCs w:val="22"/>
        </w:rPr>
      </w:pPr>
      <w:r w:rsidRPr="005C53F8">
        <w:rPr>
          <w:rFonts w:cs="Arial"/>
          <w:b/>
          <w:sz w:val="22"/>
          <w:szCs w:val="22"/>
        </w:rPr>
        <w:t>Summary</w:t>
      </w:r>
    </w:p>
    <w:p w:rsidR="003C06E7" w:rsidRPr="005C53F8" w:rsidRDefault="003C06E7">
      <w:pPr>
        <w:rPr>
          <w:rFonts w:cs="Arial"/>
          <w:b/>
          <w:sz w:val="22"/>
          <w:szCs w:val="22"/>
        </w:rPr>
      </w:pPr>
    </w:p>
    <w:p w:rsidR="00F54EB7" w:rsidRPr="00252107" w:rsidRDefault="00A00E29" w:rsidP="00252107">
      <w:pPr>
        <w:pStyle w:val="ListParagraph"/>
        <w:numPr>
          <w:ilvl w:val="0"/>
          <w:numId w:val="18"/>
        </w:numPr>
        <w:ind w:left="360"/>
        <w:rPr>
          <w:rFonts w:cs="Arial"/>
          <w:sz w:val="22"/>
          <w:szCs w:val="22"/>
        </w:rPr>
      </w:pPr>
      <w:r w:rsidRPr="00252107">
        <w:rPr>
          <w:rFonts w:cs="Arial"/>
          <w:sz w:val="22"/>
          <w:szCs w:val="22"/>
        </w:rPr>
        <w:t xml:space="preserve">The Oxford Growth Strategy </w:t>
      </w:r>
      <w:r w:rsidR="003A7317">
        <w:rPr>
          <w:rFonts w:cs="Arial"/>
          <w:sz w:val="22"/>
          <w:szCs w:val="22"/>
        </w:rPr>
        <w:t xml:space="preserve">links </w:t>
      </w:r>
      <w:r w:rsidRPr="00252107">
        <w:rPr>
          <w:rFonts w:cs="Arial"/>
          <w:sz w:val="22"/>
          <w:szCs w:val="22"/>
        </w:rPr>
        <w:t>a series of inter</w:t>
      </w:r>
      <w:r w:rsidR="003A7317">
        <w:rPr>
          <w:rFonts w:cs="Arial"/>
          <w:sz w:val="22"/>
          <w:szCs w:val="22"/>
        </w:rPr>
        <w:t>related</w:t>
      </w:r>
      <w:r w:rsidRPr="00252107">
        <w:rPr>
          <w:rFonts w:cs="Arial"/>
          <w:sz w:val="22"/>
          <w:szCs w:val="22"/>
        </w:rPr>
        <w:t xml:space="preserve"> </w:t>
      </w:r>
      <w:proofErr w:type="spellStart"/>
      <w:r w:rsidRPr="00252107">
        <w:rPr>
          <w:rFonts w:cs="Arial"/>
          <w:sz w:val="22"/>
          <w:szCs w:val="22"/>
        </w:rPr>
        <w:t>workstreams</w:t>
      </w:r>
      <w:proofErr w:type="spellEnd"/>
      <w:r w:rsidRPr="00252107">
        <w:rPr>
          <w:rFonts w:cs="Arial"/>
          <w:sz w:val="22"/>
          <w:szCs w:val="22"/>
        </w:rPr>
        <w:t xml:space="preserve"> aim</w:t>
      </w:r>
      <w:r w:rsidR="003A7317">
        <w:rPr>
          <w:rFonts w:cs="Arial"/>
          <w:sz w:val="22"/>
          <w:szCs w:val="22"/>
        </w:rPr>
        <w:t>ed at</w:t>
      </w:r>
      <w:r w:rsidRPr="00252107">
        <w:rPr>
          <w:rFonts w:cs="Arial"/>
          <w:sz w:val="22"/>
          <w:szCs w:val="22"/>
        </w:rPr>
        <w:t xml:space="preserve"> promot</w:t>
      </w:r>
      <w:r w:rsidR="003A7317">
        <w:rPr>
          <w:rFonts w:cs="Arial"/>
          <w:sz w:val="22"/>
          <w:szCs w:val="22"/>
        </w:rPr>
        <w:t>ing</w:t>
      </w:r>
      <w:r w:rsidRPr="00252107">
        <w:rPr>
          <w:rFonts w:cs="Arial"/>
          <w:sz w:val="22"/>
          <w:szCs w:val="22"/>
        </w:rPr>
        <w:t xml:space="preserve"> and deliver</w:t>
      </w:r>
      <w:r w:rsidR="003A7317">
        <w:rPr>
          <w:rFonts w:cs="Arial"/>
          <w:sz w:val="22"/>
          <w:szCs w:val="22"/>
        </w:rPr>
        <w:t>ing</w:t>
      </w:r>
      <w:r w:rsidRPr="00252107">
        <w:rPr>
          <w:rFonts w:cs="Arial"/>
          <w:sz w:val="22"/>
          <w:szCs w:val="22"/>
        </w:rPr>
        <w:t xml:space="preserve"> sustainable urban extensions to Oxford</w:t>
      </w:r>
      <w:r w:rsidR="00453CD4" w:rsidRPr="00252107">
        <w:rPr>
          <w:rFonts w:cs="Arial"/>
          <w:sz w:val="22"/>
          <w:szCs w:val="22"/>
        </w:rPr>
        <w:t>, by way of a Green Belt review</w:t>
      </w:r>
      <w:r w:rsidR="00BD3826">
        <w:rPr>
          <w:rFonts w:cs="Arial"/>
          <w:sz w:val="22"/>
          <w:szCs w:val="22"/>
        </w:rPr>
        <w:t xml:space="preserve"> </w:t>
      </w:r>
      <w:r w:rsidRPr="00252107">
        <w:rPr>
          <w:rFonts w:cs="Arial"/>
          <w:sz w:val="22"/>
          <w:szCs w:val="22"/>
        </w:rPr>
        <w:t xml:space="preserve">needed to </w:t>
      </w:r>
      <w:r w:rsidR="006A4060" w:rsidRPr="00252107">
        <w:rPr>
          <w:rFonts w:cs="Arial"/>
          <w:sz w:val="22"/>
          <w:szCs w:val="22"/>
        </w:rPr>
        <w:t>deliver the huge unmet housing need</w:t>
      </w:r>
      <w:r w:rsidR="003855D7">
        <w:rPr>
          <w:rFonts w:cs="Arial"/>
          <w:sz w:val="22"/>
          <w:szCs w:val="22"/>
        </w:rPr>
        <w:t xml:space="preserve"> within the City</w:t>
      </w:r>
      <w:r w:rsidR="00453CD4" w:rsidRPr="00252107">
        <w:rPr>
          <w:rFonts w:cs="Arial"/>
          <w:sz w:val="22"/>
          <w:szCs w:val="22"/>
        </w:rPr>
        <w:t xml:space="preserve">. </w:t>
      </w:r>
      <w:r w:rsidR="00F96EFB">
        <w:rPr>
          <w:rFonts w:cs="Arial"/>
          <w:sz w:val="22"/>
          <w:szCs w:val="22"/>
        </w:rPr>
        <w:t xml:space="preserve"> </w:t>
      </w:r>
      <w:r w:rsidR="00453CD4" w:rsidRPr="00252107">
        <w:rPr>
          <w:rFonts w:cs="Arial"/>
          <w:sz w:val="22"/>
          <w:szCs w:val="22"/>
        </w:rPr>
        <w:t>Linked to this is the City Council’s joint working with the other Oxfordshire authorities and stakeholders to address Oxford’s unmet housing needs.</w:t>
      </w:r>
    </w:p>
    <w:p w:rsidR="00A00E29" w:rsidRPr="00A00E29" w:rsidRDefault="00A00E29" w:rsidP="00252107">
      <w:pPr>
        <w:ind w:left="45"/>
        <w:rPr>
          <w:rFonts w:cs="Arial"/>
          <w:sz w:val="22"/>
          <w:szCs w:val="22"/>
        </w:rPr>
      </w:pPr>
    </w:p>
    <w:p w:rsidR="00A00E29" w:rsidRPr="00252107" w:rsidRDefault="00453CD4" w:rsidP="00252107">
      <w:pPr>
        <w:pStyle w:val="ListParagraph"/>
        <w:numPr>
          <w:ilvl w:val="0"/>
          <w:numId w:val="18"/>
        </w:numPr>
        <w:ind w:left="360"/>
        <w:rPr>
          <w:rFonts w:cs="Arial"/>
          <w:sz w:val="22"/>
          <w:szCs w:val="22"/>
        </w:rPr>
      </w:pPr>
      <w:r w:rsidRPr="00252107">
        <w:rPr>
          <w:rFonts w:cs="Arial"/>
          <w:sz w:val="22"/>
          <w:szCs w:val="22"/>
        </w:rPr>
        <w:t xml:space="preserve">This report sets out </w:t>
      </w:r>
      <w:r w:rsidR="009A377A" w:rsidRPr="00252107">
        <w:rPr>
          <w:rFonts w:cs="Arial"/>
          <w:sz w:val="22"/>
          <w:szCs w:val="22"/>
        </w:rPr>
        <w:t xml:space="preserve">background and </w:t>
      </w:r>
      <w:r w:rsidRPr="00252107">
        <w:rPr>
          <w:rFonts w:cs="Arial"/>
          <w:sz w:val="22"/>
          <w:szCs w:val="22"/>
        </w:rPr>
        <w:t>p</w:t>
      </w:r>
      <w:r w:rsidR="009A377A" w:rsidRPr="00252107">
        <w:rPr>
          <w:rFonts w:cs="Arial"/>
          <w:sz w:val="22"/>
          <w:szCs w:val="22"/>
        </w:rPr>
        <w:t>rogress to date on the Oxford Growth Strategy, and also reports on the progress of joint working</w:t>
      </w:r>
      <w:r w:rsidR="0002498B">
        <w:rPr>
          <w:rFonts w:cs="Arial"/>
          <w:sz w:val="22"/>
          <w:szCs w:val="22"/>
        </w:rPr>
        <w:t xml:space="preserve"> with stakeholders</w:t>
      </w:r>
      <w:r w:rsidR="009A377A" w:rsidRPr="00252107">
        <w:rPr>
          <w:rFonts w:cs="Arial"/>
          <w:sz w:val="22"/>
          <w:szCs w:val="22"/>
        </w:rPr>
        <w:t>.</w:t>
      </w:r>
      <w:r w:rsidRPr="00252107">
        <w:rPr>
          <w:rFonts w:cs="Arial"/>
          <w:sz w:val="22"/>
          <w:szCs w:val="22"/>
        </w:rPr>
        <w:t xml:space="preserve"> </w:t>
      </w:r>
      <w:r w:rsidR="00F96EFB">
        <w:rPr>
          <w:rFonts w:cs="Arial"/>
          <w:sz w:val="22"/>
          <w:szCs w:val="22"/>
        </w:rPr>
        <w:t xml:space="preserve"> </w:t>
      </w:r>
      <w:r w:rsidR="0002498B">
        <w:rPr>
          <w:rFonts w:cs="Arial"/>
          <w:sz w:val="22"/>
          <w:szCs w:val="22"/>
        </w:rPr>
        <w:t>Additionally i</w:t>
      </w:r>
      <w:r w:rsidRPr="00252107">
        <w:rPr>
          <w:rFonts w:cs="Arial"/>
          <w:sz w:val="22"/>
          <w:szCs w:val="22"/>
        </w:rPr>
        <w:t>t identifies future resourcing issues.</w:t>
      </w:r>
    </w:p>
    <w:p w:rsidR="003C06E7" w:rsidRPr="005C53F8" w:rsidRDefault="003C06E7">
      <w:pPr>
        <w:rPr>
          <w:rFonts w:cs="Arial"/>
          <w:b/>
          <w:sz w:val="22"/>
          <w:szCs w:val="22"/>
        </w:rPr>
      </w:pPr>
    </w:p>
    <w:p w:rsidR="007B6E54" w:rsidRPr="005C53F8" w:rsidRDefault="00DE1494">
      <w:pPr>
        <w:rPr>
          <w:rFonts w:cs="Arial"/>
          <w:b/>
          <w:sz w:val="22"/>
          <w:szCs w:val="22"/>
        </w:rPr>
      </w:pPr>
      <w:r>
        <w:rPr>
          <w:rFonts w:cs="Arial"/>
          <w:b/>
          <w:sz w:val="22"/>
          <w:szCs w:val="22"/>
        </w:rPr>
        <w:lastRenderedPageBreak/>
        <w:t>Background to Oxford Growth Strategy</w:t>
      </w:r>
      <w:r w:rsidR="00734322">
        <w:rPr>
          <w:rFonts w:cs="Arial"/>
          <w:b/>
          <w:sz w:val="22"/>
          <w:szCs w:val="22"/>
        </w:rPr>
        <w:t xml:space="preserve"> and Post-S</w:t>
      </w:r>
      <w:r w:rsidR="0002498B">
        <w:rPr>
          <w:rFonts w:cs="Arial"/>
          <w:b/>
          <w:sz w:val="22"/>
          <w:szCs w:val="22"/>
        </w:rPr>
        <w:t xml:space="preserve">trategic </w:t>
      </w:r>
      <w:r w:rsidR="00734322">
        <w:rPr>
          <w:rFonts w:cs="Arial"/>
          <w:b/>
          <w:sz w:val="22"/>
          <w:szCs w:val="22"/>
        </w:rPr>
        <w:t>H</w:t>
      </w:r>
      <w:r w:rsidR="0002498B">
        <w:rPr>
          <w:rFonts w:cs="Arial"/>
          <w:b/>
          <w:sz w:val="22"/>
          <w:szCs w:val="22"/>
        </w:rPr>
        <w:t xml:space="preserve">ousing </w:t>
      </w:r>
      <w:r w:rsidR="00734322">
        <w:rPr>
          <w:rFonts w:cs="Arial"/>
          <w:b/>
          <w:sz w:val="22"/>
          <w:szCs w:val="22"/>
        </w:rPr>
        <w:t>M</w:t>
      </w:r>
      <w:r w:rsidR="0002498B">
        <w:rPr>
          <w:rFonts w:cs="Arial"/>
          <w:b/>
          <w:sz w:val="22"/>
          <w:szCs w:val="22"/>
        </w:rPr>
        <w:t xml:space="preserve">anagement </w:t>
      </w:r>
      <w:r w:rsidR="00734322">
        <w:rPr>
          <w:rFonts w:cs="Arial"/>
          <w:b/>
          <w:sz w:val="22"/>
          <w:szCs w:val="22"/>
        </w:rPr>
        <w:t>A</w:t>
      </w:r>
      <w:r w:rsidR="0002498B">
        <w:rPr>
          <w:rFonts w:cs="Arial"/>
          <w:b/>
          <w:sz w:val="22"/>
          <w:szCs w:val="22"/>
        </w:rPr>
        <w:t>ssessment</w:t>
      </w:r>
      <w:r w:rsidR="00734322">
        <w:rPr>
          <w:rFonts w:cs="Arial"/>
          <w:b/>
          <w:sz w:val="22"/>
          <w:szCs w:val="22"/>
        </w:rPr>
        <w:t xml:space="preserve"> Process</w:t>
      </w:r>
    </w:p>
    <w:p w:rsidR="00323EC4" w:rsidRPr="005C53F8" w:rsidRDefault="00323EC4">
      <w:pPr>
        <w:rPr>
          <w:rFonts w:cs="Arial"/>
          <w:sz w:val="22"/>
          <w:szCs w:val="22"/>
        </w:rPr>
      </w:pPr>
    </w:p>
    <w:p w:rsidR="00453CD4" w:rsidRPr="00252107" w:rsidRDefault="00F43FFF" w:rsidP="00252107">
      <w:pPr>
        <w:pStyle w:val="ListParagraph"/>
        <w:numPr>
          <w:ilvl w:val="0"/>
          <w:numId w:val="18"/>
        </w:numPr>
        <w:ind w:left="360"/>
        <w:rPr>
          <w:rFonts w:cs="Arial"/>
          <w:sz w:val="22"/>
          <w:szCs w:val="22"/>
        </w:rPr>
      </w:pPr>
      <w:r>
        <w:rPr>
          <w:rFonts w:cs="Arial"/>
          <w:sz w:val="22"/>
          <w:szCs w:val="22"/>
        </w:rPr>
        <w:t>In April 2014,</w:t>
      </w:r>
      <w:r w:rsidR="00734322" w:rsidRPr="00252107">
        <w:rPr>
          <w:rFonts w:cs="Arial"/>
          <w:sz w:val="22"/>
          <w:szCs w:val="22"/>
        </w:rPr>
        <w:t xml:space="preserve"> </w:t>
      </w:r>
      <w:proofErr w:type="gramStart"/>
      <w:r w:rsidR="00453CD4" w:rsidRPr="00252107">
        <w:rPr>
          <w:rFonts w:cs="Arial"/>
          <w:sz w:val="22"/>
          <w:szCs w:val="22"/>
        </w:rPr>
        <w:t xml:space="preserve">the five </w:t>
      </w:r>
      <w:r w:rsidR="00AC15C1">
        <w:rPr>
          <w:rFonts w:cs="Arial"/>
          <w:sz w:val="22"/>
          <w:szCs w:val="22"/>
        </w:rPr>
        <w:t>D</w:t>
      </w:r>
      <w:r w:rsidR="00453CD4" w:rsidRPr="00252107">
        <w:rPr>
          <w:rFonts w:cs="Arial"/>
          <w:sz w:val="22"/>
          <w:szCs w:val="22"/>
        </w:rPr>
        <w:t xml:space="preserve">istrict </w:t>
      </w:r>
      <w:r w:rsidR="00AC15C1">
        <w:rPr>
          <w:rFonts w:cs="Arial"/>
          <w:sz w:val="22"/>
          <w:szCs w:val="22"/>
        </w:rPr>
        <w:t xml:space="preserve">Council’s </w:t>
      </w:r>
      <w:r w:rsidR="00453CD4" w:rsidRPr="00252107">
        <w:rPr>
          <w:rFonts w:cs="Arial"/>
          <w:sz w:val="22"/>
          <w:szCs w:val="22"/>
        </w:rPr>
        <w:t>in Oxfordshire</w:t>
      </w:r>
      <w:proofErr w:type="gramEnd"/>
      <w:r w:rsidR="00453CD4" w:rsidRPr="00252107">
        <w:rPr>
          <w:rFonts w:cs="Arial"/>
          <w:sz w:val="22"/>
          <w:szCs w:val="22"/>
        </w:rPr>
        <w:t xml:space="preserve"> published the new Strategic Housing Market Assessment (</w:t>
      </w:r>
      <w:r w:rsidR="00734322" w:rsidRPr="00252107">
        <w:rPr>
          <w:rFonts w:cs="Arial"/>
          <w:sz w:val="22"/>
          <w:szCs w:val="22"/>
        </w:rPr>
        <w:t xml:space="preserve">SHMA). This identified an ‘objectively assessed need’ for around 100,000 homes to be delivered in Oxfordshire during the period 2011-31, to address both future and existing unmet housing need. Of this, 24,000 - 32,000 homes </w:t>
      </w:r>
      <w:r w:rsidR="001C02FA">
        <w:rPr>
          <w:rFonts w:cs="Arial"/>
          <w:sz w:val="22"/>
          <w:szCs w:val="22"/>
        </w:rPr>
        <w:t>were identified as needed</w:t>
      </w:r>
      <w:r w:rsidR="00BD3826">
        <w:rPr>
          <w:rFonts w:cs="Arial"/>
          <w:sz w:val="22"/>
          <w:szCs w:val="22"/>
        </w:rPr>
        <w:t xml:space="preserve"> to meet the needs of Oxford. However a recently prepared Strategic Housing Land Availability Assessment (‘SHLAA’) indicates that there is only capacity in Oxford to sustainably provide around 10,000 further homes within the City’s boundaries, there</w:t>
      </w:r>
      <w:r w:rsidR="002B113F">
        <w:rPr>
          <w:rFonts w:cs="Arial"/>
          <w:sz w:val="22"/>
          <w:szCs w:val="22"/>
        </w:rPr>
        <w:t>by</w:t>
      </w:r>
      <w:r w:rsidR="00BD3826">
        <w:rPr>
          <w:rFonts w:cs="Arial"/>
          <w:sz w:val="22"/>
          <w:szCs w:val="22"/>
        </w:rPr>
        <w:t xml:space="preserve"> demonstrating that some 14,000 - 22,000 new homes</w:t>
      </w:r>
      <w:r w:rsidR="002B113F">
        <w:rPr>
          <w:rFonts w:cs="Arial"/>
          <w:sz w:val="22"/>
          <w:szCs w:val="22"/>
        </w:rPr>
        <w:t xml:space="preserve"> for Oxford</w:t>
      </w:r>
      <w:r w:rsidR="00BD3826">
        <w:rPr>
          <w:rFonts w:cs="Arial"/>
          <w:sz w:val="22"/>
          <w:szCs w:val="22"/>
        </w:rPr>
        <w:t xml:space="preserve"> will need to be provided within neighbouring local authority areas.</w:t>
      </w:r>
      <w:r w:rsidR="002B113F">
        <w:rPr>
          <w:rFonts w:cs="Arial"/>
          <w:sz w:val="22"/>
          <w:szCs w:val="22"/>
        </w:rPr>
        <w:t xml:space="preserve"> The deficit of homes that cannot fit within the City’s administrative boundaries is referred to as the ‘Oxford unmet need’. It should be noted that a defined number for this has not yet been agreed by neighbouring local authorities.</w:t>
      </w:r>
    </w:p>
    <w:p w:rsidR="00453CD4" w:rsidRPr="00453CD4" w:rsidRDefault="00453CD4" w:rsidP="00252107">
      <w:pPr>
        <w:rPr>
          <w:rFonts w:cs="Arial"/>
          <w:sz w:val="22"/>
          <w:szCs w:val="22"/>
        </w:rPr>
      </w:pPr>
    </w:p>
    <w:p w:rsidR="003C06E7" w:rsidRPr="00252107" w:rsidRDefault="001C02FA" w:rsidP="00252107">
      <w:pPr>
        <w:pStyle w:val="ListParagraph"/>
        <w:numPr>
          <w:ilvl w:val="0"/>
          <w:numId w:val="18"/>
        </w:numPr>
        <w:ind w:left="360"/>
        <w:rPr>
          <w:rFonts w:cs="Arial"/>
          <w:sz w:val="22"/>
          <w:szCs w:val="22"/>
        </w:rPr>
      </w:pPr>
      <w:r>
        <w:rPr>
          <w:rFonts w:cs="Arial"/>
          <w:sz w:val="22"/>
          <w:szCs w:val="22"/>
        </w:rPr>
        <w:t xml:space="preserve">In </w:t>
      </w:r>
      <w:r w:rsidR="00734322" w:rsidRPr="00252107">
        <w:rPr>
          <w:rFonts w:cs="Arial"/>
          <w:sz w:val="22"/>
          <w:szCs w:val="22"/>
        </w:rPr>
        <w:t>response to the SHMA, the Oxfordshire Growth Board (which replaced the former Spatial Planning and Infrastructure Partnership) set in train a series of jointly-commissioned studies</w:t>
      </w:r>
      <w:r w:rsidR="00BD3826">
        <w:rPr>
          <w:rFonts w:cs="Arial"/>
          <w:sz w:val="22"/>
          <w:szCs w:val="22"/>
        </w:rPr>
        <w:t xml:space="preserve"> to arrive at a sustainable distribution of housing in the neighbouring local authority areas to address the unmet Oxford housing need.</w:t>
      </w:r>
      <w:r w:rsidR="00734322" w:rsidRPr="00252107">
        <w:rPr>
          <w:rFonts w:cs="Arial"/>
          <w:sz w:val="22"/>
          <w:szCs w:val="22"/>
        </w:rPr>
        <w:t xml:space="preserve"> </w:t>
      </w:r>
      <w:r w:rsidR="00C71ED0" w:rsidRPr="00252107">
        <w:rPr>
          <w:rFonts w:cs="Arial"/>
          <w:sz w:val="22"/>
          <w:szCs w:val="22"/>
        </w:rPr>
        <w:t xml:space="preserve">This is referred to as the Post-SHMA Process, and includes technical work to inform an agreed Oxford unmet need figure; a joint Green Belt study/review, a County-wide ‘Assessment of Spatial Options’ against sustainability criteria, and an Infrastructure Study to inform and then test the deliverability of the preferred spatial strategy. </w:t>
      </w:r>
      <w:r w:rsidR="00F96EFB">
        <w:rPr>
          <w:rFonts w:cs="Arial"/>
          <w:sz w:val="22"/>
          <w:szCs w:val="22"/>
        </w:rPr>
        <w:t xml:space="preserve"> </w:t>
      </w:r>
      <w:r w:rsidR="00C71ED0" w:rsidRPr="00252107">
        <w:rPr>
          <w:rFonts w:cs="Arial"/>
          <w:sz w:val="22"/>
          <w:szCs w:val="22"/>
        </w:rPr>
        <w:t>In November 2014, the (then) Shadow Growth Board agreed that all reasonable endeavours would be used to complete this work, and agree an apportionment, within 12-18 months.</w:t>
      </w:r>
    </w:p>
    <w:p w:rsidR="00C71ED0" w:rsidRPr="00C71ED0" w:rsidRDefault="00C71ED0" w:rsidP="00252107">
      <w:pPr>
        <w:pStyle w:val="ListParagraph"/>
        <w:ind w:left="360"/>
        <w:rPr>
          <w:rFonts w:cs="Arial"/>
          <w:sz w:val="22"/>
          <w:szCs w:val="22"/>
        </w:rPr>
      </w:pPr>
    </w:p>
    <w:p w:rsidR="00554A8F" w:rsidRPr="00252107" w:rsidRDefault="00554A8F" w:rsidP="00554A8F">
      <w:pPr>
        <w:pStyle w:val="ListParagraph"/>
        <w:numPr>
          <w:ilvl w:val="0"/>
          <w:numId w:val="18"/>
        </w:numPr>
        <w:ind w:left="360"/>
        <w:rPr>
          <w:rFonts w:cs="Arial"/>
          <w:sz w:val="22"/>
          <w:szCs w:val="22"/>
        </w:rPr>
      </w:pPr>
      <w:r>
        <w:rPr>
          <w:rFonts w:cs="Arial"/>
          <w:sz w:val="22"/>
          <w:szCs w:val="22"/>
        </w:rPr>
        <w:t>The post-SHMA process has been challenged by some of the Districts</w:t>
      </w:r>
      <w:r w:rsidR="00485340">
        <w:rPr>
          <w:rFonts w:cs="Arial"/>
          <w:sz w:val="22"/>
          <w:szCs w:val="22"/>
        </w:rPr>
        <w:t xml:space="preserve"> </w:t>
      </w:r>
      <w:r>
        <w:rPr>
          <w:rFonts w:cs="Arial"/>
          <w:sz w:val="22"/>
          <w:szCs w:val="22"/>
        </w:rPr>
        <w:t xml:space="preserve">despite previous commitments by all to adhere to the process.  </w:t>
      </w:r>
      <w:r w:rsidR="002B113F">
        <w:rPr>
          <w:rFonts w:cs="Arial"/>
          <w:sz w:val="22"/>
          <w:szCs w:val="22"/>
        </w:rPr>
        <w:t>Reflecting the urgency of the housing crisis, t</w:t>
      </w:r>
      <w:r w:rsidRPr="00252107">
        <w:rPr>
          <w:rFonts w:cs="Arial"/>
          <w:sz w:val="22"/>
          <w:szCs w:val="22"/>
        </w:rPr>
        <w:t xml:space="preserve">he City Council </w:t>
      </w:r>
      <w:r>
        <w:rPr>
          <w:rFonts w:cs="Arial"/>
          <w:sz w:val="22"/>
          <w:szCs w:val="22"/>
        </w:rPr>
        <w:t xml:space="preserve">has </w:t>
      </w:r>
      <w:r w:rsidR="002B113F">
        <w:rPr>
          <w:rFonts w:cs="Arial"/>
          <w:sz w:val="22"/>
          <w:szCs w:val="22"/>
        </w:rPr>
        <w:t xml:space="preserve">progressed </w:t>
      </w:r>
      <w:r w:rsidRPr="00252107">
        <w:rPr>
          <w:rFonts w:cs="Arial"/>
          <w:sz w:val="22"/>
          <w:szCs w:val="22"/>
        </w:rPr>
        <w:t>its own work to robustly demonstrate the potential for sustainable urban extensions to Oxford (see Corporate Plan – Meeting Housing Needs, Issue 3), whilst recognising the need for a balanced housing growth strategy.</w:t>
      </w:r>
      <w:r>
        <w:rPr>
          <w:rFonts w:cs="Arial"/>
          <w:sz w:val="22"/>
          <w:szCs w:val="22"/>
        </w:rPr>
        <w:t xml:space="preserve"> </w:t>
      </w:r>
      <w:r w:rsidRPr="00252107">
        <w:rPr>
          <w:rFonts w:cs="Arial"/>
          <w:sz w:val="22"/>
          <w:szCs w:val="22"/>
        </w:rPr>
        <w:t xml:space="preserve"> Professional planning and transport consultants were commissioned to make this high-level case.</w:t>
      </w:r>
      <w:r>
        <w:rPr>
          <w:rFonts w:cs="Arial"/>
          <w:sz w:val="22"/>
          <w:szCs w:val="22"/>
        </w:rPr>
        <w:t xml:space="preserve"> </w:t>
      </w:r>
      <w:r w:rsidRPr="00252107">
        <w:rPr>
          <w:rFonts w:cs="Arial"/>
          <w:sz w:val="22"/>
          <w:szCs w:val="22"/>
        </w:rPr>
        <w:t xml:space="preserve"> A ‘Route Map’ entitled Investing in Oxford’s Future: Deciding on Strategic Growth Options was published in August 2014 setting out how this could be achieved, through a staged process of evidence-building.</w:t>
      </w:r>
    </w:p>
    <w:p w:rsidR="00BA17FC" w:rsidRPr="00554A8F" w:rsidRDefault="00BA17FC" w:rsidP="00554A8F">
      <w:pPr>
        <w:rPr>
          <w:rFonts w:cs="Arial"/>
          <w:sz w:val="22"/>
          <w:szCs w:val="22"/>
        </w:rPr>
      </w:pPr>
    </w:p>
    <w:p w:rsidR="00BA17FC" w:rsidRPr="00BA17FC" w:rsidRDefault="00BA17FC" w:rsidP="00BA17FC">
      <w:pPr>
        <w:rPr>
          <w:rFonts w:cs="Arial"/>
          <w:b/>
          <w:sz w:val="22"/>
          <w:szCs w:val="22"/>
        </w:rPr>
      </w:pPr>
      <w:r>
        <w:rPr>
          <w:rFonts w:cs="Arial"/>
          <w:b/>
          <w:sz w:val="22"/>
          <w:szCs w:val="22"/>
        </w:rPr>
        <w:t>Milestones achieved</w:t>
      </w:r>
    </w:p>
    <w:p w:rsidR="00BA17FC" w:rsidRPr="00BA17FC" w:rsidRDefault="00BA17FC" w:rsidP="00BA17FC">
      <w:pPr>
        <w:pStyle w:val="ListParagraph"/>
        <w:rPr>
          <w:rFonts w:cs="Arial"/>
          <w:sz w:val="22"/>
          <w:szCs w:val="22"/>
        </w:rPr>
      </w:pPr>
    </w:p>
    <w:p w:rsidR="00BA17FC" w:rsidRDefault="00BA17FC" w:rsidP="00252107">
      <w:pPr>
        <w:pStyle w:val="ListParagraph"/>
        <w:numPr>
          <w:ilvl w:val="0"/>
          <w:numId w:val="18"/>
        </w:numPr>
        <w:ind w:left="360"/>
        <w:rPr>
          <w:rFonts w:cs="Arial"/>
          <w:sz w:val="22"/>
          <w:szCs w:val="22"/>
        </w:rPr>
      </w:pPr>
      <w:r w:rsidRPr="00252107">
        <w:rPr>
          <w:rFonts w:cs="Arial"/>
          <w:sz w:val="22"/>
          <w:szCs w:val="22"/>
        </w:rPr>
        <w:t>The Post-SHMA Process has taken longer to progress than the timescale agreed by the Growth Board.</w:t>
      </w:r>
      <w:r w:rsidR="005B1CB6">
        <w:rPr>
          <w:rFonts w:cs="Arial"/>
          <w:sz w:val="22"/>
          <w:szCs w:val="22"/>
        </w:rPr>
        <w:t xml:space="preserve"> </w:t>
      </w:r>
      <w:r w:rsidRPr="00252107">
        <w:rPr>
          <w:rFonts w:cs="Arial"/>
          <w:sz w:val="22"/>
          <w:szCs w:val="22"/>
        </w:rPr>
        <w:t xml:space="preserve"> </w:t>
      </w:r>
      <w:r w:rsidR="00440CC7">
        <w:rPr>
          <w:rFonts w:cs="Arial"/>
          <w:sz w:val="22"/>
          <w:szCs w:val="22"/>
        </w:rPr>
        <w:t>T</w:t>
      </w:r>
      <w:r w:rsidRPr="00252107">
        <w:rPr>
          <w:rFonts w:cs="Arial"/>
          <w:sz w:val="22"/>
          <w:szCs w:val="22"/>
        </w:rPr>
        <w:t xml:space="preserve">he timetable to complete the technical part of this work by September 2015 has slipped by 6 months. </w:t>
      </w:r>
      <w:r w:rsidR="005B1CB6">
        <w:rPr>
          <w:rFonts w:cs="Arial"/>
          <w:sz w:val="22"/>
          <w:szCs w:val="22"/>
        </w:rPr>
        <w:t xml:space="preserve"> </w:t>
      </w:r>
      <w:r w:rsidRPr="00252107">
        <w:rPr>
          <w:rFonts w:cs="Arial"/>
          <w:sz w:val="22"/>
          <w:szCs w:val="22"/>
        </w:rPr>
        <w:t>A Green Belt Study was commissioned in Ma</w:t>
      </w:r>
      <w:r w:rsidR="00A87792" w:rsidRPr="00252107">
        <w:rPr>
          <w:rFonts w:cs="Arial"/>
          <w:sz w:val="22"/>
          <w:szCs w:val="22"/>
        </w:rPr>
        <w:t xml:space="preserve">y 2015 and has been progressing, with completion due </w:t>
      </w:r>
      <w:r w:rsidR="00485340">
        <w:rPr>
          <w:rFonts w:cs="Arial"/>
          <w:sz w:val="22"/>
          <w:szCs w:val="22"/>
        </w:rPr>
        <w:t xml:space="preserve">in </w:t>
      </w:r>
      <w:r w:rsidR="00A87792" w:rsidRPr="00252107">
        <w:rPr>
          <w:rFonts w:cs="Arial"/>
          <w:sz w:val="22"/>
          <w:szCs w:val="22"/>
        </w:rPr>
        <w:t xml:space="preserve">October 2015. </w:t>
      </w:r>
      <w:r w:rsidR="005B1CB6">
        <w:rPr>
          <w:rFonts w:cs="Arial"/>
          <w:sz w:val="22"/>
          <w:szCs w:val="22"/>
        </w:rPr>
        <w:t xml:space="preserve"> </w:t>
      </w:r>
      <w:r w:rsidR="00A87792" w:rsidRPr="00252107">
        <w:rPr>
          <w:rFonts w:cs="Arial"/>
          <w:sz w:val="22"/>
          <w:szCs w:val="22"/>
        </w:rPr>
        <w:t>H</w:t>
      </w:r>
      <w:r w:rsidRPr="00252107">
        <w:rPr>
          <w:rFonts w:cs="Arial"/>
          <w:sz w:val="22"/>
          <w:szCs w:val="22"/>
        </w:rPr>
        <w:t>owever</w:t>
      </w:r>
      <w:r w:rsidR="00485340">
        <w:rPr>
          <w:rFonts w:cs="Arial"/>
          <w:sz w:val="22"/>
          <w:szCs w:val="22"/>
        </w:rPr>
        <w:t xml:space="preserve">, </w:t>
      </w:r>
      <w:r w:rsidRPr="00252107">
        <w:rPr>
          <w:rFonts w:cs="Arial"/>
          <w:sz w:val="22"/>
          <w:szCs w:val="22"/>
        </w:rPr>
        <w:t xml:space="preserve">other </w:t>
      </w:r>
      <w:proofErr w:type="spellStart"/>
      <w:r w:rsidRPr="00252107">
        <w:rPr>
          <w:rFonts w:cs="Arial"/>
          <w:sz w:val="22"/>
          <w:szCs w:val="22"/>
        </w:rPr>
        <w:t>workstreams</w:t>
      </w:r>
      <w:proofErr w:type="spellEnd"/>
      <w:r w:rsidRPr="00252107">
        <w:rPr>
          <w:rFonts w:cs="Arial"/>
          <w:sz w:val="22"/>
          <w:szCs w:val="22"/>
        </w:rPr>
        <w:t xml:space="preserve"> </w:t>
      </w:r>
      <w:r w:rsidR="00DA020E">
        <w:rPr>
          <w:rFonts w:cs="Arial"/>
          <w:sz w:val="22"/>
          <w:szCs w:val="22"/>
        </w:rPr>
        <w:t xml:space="preserve">that </w:t>
      </w:r>
      <w:r w:rsidR="00A87792" w:rsidRPr="00252107">
        <w:rPr>
          <w:rFonts w:cs="Arial"/>
          <w:sz w:val="22"/>
          <w:szCs w:val="22"/>
        </w:rPr>
        <w:t xml:space="preserve">have </w:t>
      </w:r>
      <w:r w:rsidR="002B113F">
        <w:rPr>
          <w:rFonts w:cs="Arial"/>
          <w:sz w:val="22"/>
          <w:szCs w:val="22"/>
        </w:rPr>
        <w:t xml:space="preserve">slipped </w:t>
      </w:r>
      <w:r w:rsidR="00DA020E">
        <w:rPr>
          <w:rFonts w:cs="Arial"/>
          <w:sz w:val="22"/>
          <w:szCs w:val="22"/>
        </w:rPr>
        <w:t>include</w:t>
      </w:r>
      <w:r w:rsidR="002B113F">
        <w:rPr>
          <w:rFonts w:cs="Arial"/>
          <w:sz w:val="22"/>
          <w:szCs w:val="22"/>
        </w:rPr>
        <w:t>:</w:t>
      </w:r>
    </w:p>
    <w:p w:rsidR="002B113F" w:rsidRDefault="002B113F" w:rsidP="002B113F">
      <w:pPr>
        <w:pStyle w:val="ListParagraph"/>
        <w:ind w:left="360"/>
        <w:rPr>
          <w:rFonts w:cs="Arial"/>
          <w:sz w:val="22"/>
          <w:szCs w:val="22"/>
        </w:rPr>
      </w:pPr>
    </w:p>
    <w:p w:rsidR="002B113F" w:rsidRDefault="00FB14AC" w:rsidP="000F6016">
      <w:pPr>
        <w:pStyle w:val="ListParagraph"/>
        <w:numPr>
          <w:ilvl w:val="0"/>
          <w:numId w:val="26"/>
        </w:numPr>
        <w:ind w:left="851" w:hanging="425"/>
        <w:rPr>
          <w:rFonts w:cs="Arial"/>
          <w:sz w:val="22"/>
          <w:szCs w:val="22"/>
        </w:rPr>
      </w:pPr>
      <w:r>
        <w:rPr>
          <w:rFonts w:cs="Arial"/>
          <w:sz w:val="22"/>
          <w:szCs w:val="22"/>
        </w:rPr>
        <w:t xml:space="preserve">Agree Oxford’s unmet need:  Discussions with neighbouring local authorities </w:t>
      </w:r>
      <w:proofErr w:type="spellStart"/>
      <w:r>
        <w:rPr>
          <w:rFonts w:cs="Arial"/>
          <w:sz w:val="22"/>
          <w:szCs w:val="22"/>
        </w:rPr>
        <w:t>ongoing</w:t>
      </w:r>
      <w:proofErr w:type="spellEnd"/>
      <w:r w:rsidR="00F45664">
        <w:rPr>
          <w:rFonts w:cs="Arial"/>
          <w:sz w:val="22"/>
          <w:szCs w:val="22"/>
        </w:rPr>
        <w:t>. Estimated 6 month slippage.</w:t>
      </w:r>
    </w:p>
    <w:p w:rsidR="00FB14AC" w:rsidRPr="00FB14AC" w:rsidRDefault="00FB14AC" w:rsidP="000F6016">
      <w:pPr>
        <w:ind w:left="851" w:hanging="425"/>
        <w:rPr>
          <w:rFonts w:cs="Arial"/>
          <w:sz w:val="22"/>
          <w:szCs w:val="22"/>
        </w:rPr>
      </w:pPr>
    </w:p>
    <w:p w:rsidR="00FB14AC" w:rsidRDefault="00FB14AC" w:rsidP="000F6016">
      <w:pPr>
        <w:pStyle w:val="ListParagraph"/>
        <w:numPr>
          <w:ilvl w:val="0"/>
          <w:numId w:val="26"/>
        </w:numPr>
        <w:ind w:left="851" w:hanging="425"/>
        <w:rPr>
          <w:rFonts w:cs="Arial"/>
          <w:sz w:val="22"/>
          <w:szCs w:val="22"/>
        </w:rPr>
      </w:pPr>
      <w:r>
        <w:rPr>
          <w:rFonts w:cs="Arial"/>
          <w:sz w:val="22"/>
          <w:szCs w:val="22"/>
        </w:rPr>
        <w:t>Strategic Growth Options Development:  Deadline of March 2015 missed by Vale of White Horse and South Oxfordshire Councils who have to date not to date submitted long list of growth options for their area</w:t>
      </w:r>
      <w:r w:rsidR="00F45664">
        <w:rPr>
          <w:rFonts w:cs="Arial"/>
          <w:sz w:val="22"/>
          <w:szCs w:val="22"/>
        </w:rPr>
        <w:t>. 5 month slippage.</w:t>
      </w:r>
    </w:p>
    <w:p w:rsidR="00FB14AC" w:rsidRPr="00FB14AC" w:rsidRDefault="00FB14AC" w:rsidP="000F6016">
      <w:pPr>
        <w:ind w:left="851" w:hanging="425"/>
        <w:rPr>
          <w:rFonts w:cs="Arial"/>
          <w:sz w:val="22"/>
          <w:szCs w:val="22"/>
        </w:rPr>
      </w:pPr>
    </w:p>
    <w:p w:rsidR="00FB14AC" w:rsidRDefault="00FB14AC" w:rsidP="000F6016">
      <w:pPr>
        <w:pStyle w:val="ListParagraph"/>
        <w:numPr>
          <w:ilvl w:val="0"/>
          <w:numId w:val="26"/>
        </w:numPr>
        <w:ind w:left="851" w:hanging="425"/>
        <w:rPr>
          <w:rFonts w:cs="Arial"/>
          <w:sz w:val="22"/>
          <w:szCs w:val="22"/>
        </w:rPr>
      </w:pPr>
      <w:r>
        <w:rPr>
          <w:rFonts w:cs="Arial"/>
          <w:sz w:val="22"/>
          <w:szCs w:val="22"/>
        </w:rPr>
        <w:t>Assessment of Options against sustainability criteria:  Vale of White Horse and South Oxfordshire Councils have recently formally questioned the robustness of the agreed process, therefore commissioning is currently on hold</w:t>
      </w:r>
      <w:r w:rsidR="00F45664">
        <w:rPr>
          <w:rFonts w:cs="Arial"/>
          <w:sz w:val="22"/>
          <w:szCs w:val="22"/>
        </w:rPr>
        <w:t>. Estimated 6 month slippage.</w:t>
      </w:r>
    </w:p>
    <w:p w:rsidR="00FB14AC" w:rsidRDefault="00FB14AC" w:rsidP="00FB14AC">
      <w:pPr>
        <w:rPr>
          <w:rFonts w:cs="Arial"/>
          <w:sz w:val="22"/>
          <w:szCs w:val="22"/>
        </w:rPr>
      </w:pPr>
    </w:p>
    <w:p w:rsidR="00FB14AC" w:rsidRPr="00FB14AC" w:rsidRDefault="00FB14AC" w:rsidP="00FB14AC">
      <w:pPr>
        <w:pStyle w:val="ListParagraph"/>
        <w:numPr>
          <w:ilvl w:val="0"/>
          <w:numId w:val="18"/>
        </w:numPr>
        <w:ind w:left="426" w:hanging="426"/>
        <w:rPr>
          <w:rFonts w:cs="Arial"/>
          <w:sz w:val="22"/>
          <w:szCs w:val="22"/>
        </w:rPr>
      </w:pPr>
      <w:r>
        <w:rPr>
          <w:rFonts w:cs="Arial"/>
          <w:sz w:val="22"/>
          <w:szCs w:val="22"/>
        </w:rPr>
        <w:t>It should be noted that the City Council has met all key deadlines for this process, and its officers have consistently urged that the timetable is adhered to.</w:t>
      </w:r>
    </w:p>
    <w:p w:rsidR="00A87792" w:rsidRDefault="00A87792" w:rsidP="00252107">
      <w:pPr>
        <w:pStyle w:val="ListParagraph"/>
        <w:ind w:left="0"/>
        <w:rPr>
          <w:rFonts w:cs="Arial"/>
          <w:sz w:val="22"/>
          <w:szCs w:val="22"/>
        </w:rPr>
      </w:pPr>
    </w:p>
    <w:p w:rsidR="00A87792" w:rsidRPr="00252107" w:rsidRDefault="009A377A" w:rsidP="00252107">
      <w:pPr>
        <w:pStyle w:val="ListParagraph"/>
        <w:numPr>
          <w:ilvl w:val="0"/>
          <w:numId w:val="18"/>
        </w:numPr>
        <w:ind w:left="360"/>
        <w:rPr>
          <w:rFonts w:cs="Arial"/>
          <w:sz w:val="22"/>
          <w:szCs w:val="22"/>
        </w:rPr>
      </w:pPr>
      <w:r w:rsidRPr="00252107">
        <w:rPr>
          <w:rFonts w:cs="Arial"/>
          <w:sz w:val="22"/>
          <w:szCs w:val="22"/>
        </w:rPr>
        <w:t>The Oxford Growth Strategy has on the other hand achieved the following milestones:</w:t>
      </w:r>
    </w:p>
    <w:p w:rsidR="009A377A" w:rsidRPr="009A377A" w:rsidRDefault="009A377A" w:rsidP="009A377A">
      <w:pPr>
        <w:pStyle w:val="ListParagraph"/>
        <w:rPr>
          <w:rFonts w:cs="Arial"/>
          <w:sz w:val="22"/>
          <w:szCs w:val="22"/>
        </w:rPr>
      </w:pPr>
    </w:p>
    <w:p w:rsidR="009A377A" w:rsidRDefault="009A377A" w:rsidP="000F6016">
      <w:pPr>
        <w:pStyle w:val="ListParagraph"/>
        <w:numPr>
          <w:ilvl w:val="0"/>
          <w:numId w:val="15"/>
        </w:numPr>
        <w:ind w:left="851" w:hanging="425"/>
        <w:rPr>
          <w:rFonts w:cs="Arial"/>
          <w:sz w:val="22"/>
          <w:szCs w:val="22"/>
        </w:rPr>
      </w:pPr>
      <w:r>
        <w:rPr>
          <w:rFonts w:cs="Arial"/>
          <w:sz w:val="22"/>
          <w:szCs w:val="22"/>
        </w:rPr>
        <w:t>Informal assessment of Oxford Green Belt</w:t>
      </w:r>
      <w:r w:rsidR="005B1CB6">
        <w:rPr>
          <w:rFonts w:cs="Arial"/>
          <w:sz w:val="22"/>
          <w:szCs w:val="22"/>
        </w:rPr>
        <w:t>,</w:t>
      </w:r>
      <w:r>
        <w:rPr>
          <w:rFonts w:cs="Arial"/>
          <w:sz w:val="22"/>
          <w:szCs w:val="22"/>
        </w:rPr>
        <w:t xml:space="preserve"> completed May 2014</w:t>
      </w:r>
    </w:p>
    <w:p w:rsidR="009A377A" w:rsidRDefault="009A377A" w:rsidP="000F6016">
      <w:pPr>
        <w:pStyle w:val="ListParagraph"/>
        <w:numPr>
          <w:ilvl w:val="0"/>
          <w:numId w:val="15"/>
        </w:numPr>
        <w:ind w:left="851" w:hanging="425"/>
        <w:rPr>
          <w:rFonts w:cs="Arial"/>
          <w:sz w:val="22"/>
          <w:szCs w:val="22"/>
        </w:rPr>
      </w:pPr>
      <w:r>
        <w:rPr>
          <w:rFonts w:cs="Arial"/>
          <w:sz w:val="22"/>
          <w:szCs w:val="22"/>
        </w:rPr>
        <w:t>Growth Strategy Route Map</w:t>
      </w:r>
      <w:r w:rsidR="005B1CB6">
        <w:rPr>
          <w:rFonts w:cs="Arial"/>
          <w:sz w:val="22"/>
          <w:szCs w:val="22"/>
        </w:rPr>
        <w:t>,</w:t>
      </w:r>
      <w:r>
        <w:rPr>
          <w:rFonts w:cs="Arial"/>
          <w:sz w:val="22"/>
          <w:szCs w:val="22"/>
        </w:rPr>
        <w:t xml:space="preserve"> published Aug 2014</w:t>
      </w:r>
    </w:p>
    <w:p w:rsidR="009A377A" w:rsidRDefault="009A377A" w:rsidP="000F6016">
      <w:pPr>
        <w:pStyle w:val="ListParagraph"/>
        <w:numPr>
          <w:ilvl w:val="0"/>
          <w:numId w:val="15"/>
        </w:numPr>
        <w:ind w:left="851" w:hanging="425"/>
        <w:rPr>
          <w:rFonts w:cs="Arial"/>
          <w:sz w:val="22"/>
          <w:szCs w:val="22"/>
        </w:rPr>
      </w:pPr>
      <w:r>
        <w:rPr>
          <w:rFonts w:cs="Arial"/>
          <w:sz w:val="22"/>
          <w:szCs w:val="22"/>
        </w:rPr>
        <w:t>Oxford Strategic Growth Options High Level Review of Opportunities</w:t>
      </w:r>
      <w:r w:rsidR="00440CC7">
        <w:rPr>
          <w:rFonts w:cs="Arial"/>
          <w:sz w:val="22"/>
          <w:szCs w:val="22"/>
        </w:rPr>
        <w:t>,</w:t>
      </w:r>
      <w:r>
        <w:rPr>
          <w:rFonts w:cs="Arial"/>
          <w:sz w:val="22"/>
          <w:szCs w:val="22"/>
        </w:rPr>
        <w:t xml:space="preserve"> published Oct 2014</w:t>
      </w:r>
    </w:p>
    <w:p w:rsidR="009A377A" w:rsidRDefault="009A377A" w:rsidP="000F6016">
      <w:pPr>
        <w:pStyle w:val="ListParagraph"/>
        <w:numPr>
          <w:ilvl w:val="0"/>
          <w:numId w:val="15"/>
        </w:numPr>
        <w:ind w:left="851" w:hanging="425"/>
        <w:rPr>
          <w:rFonts w:cs="Arial"/>
          <w:sz w:val="22"/>
          <w:szCs w:val="22"/>
        </w:rPr>
      </w:pPr>
      <w:r>
        <w:rPr>
          <w:rFonts w:cs="Arial"/>
          <w:sz w:val="22"/>
          <w:szCs w:val="22"/>
        </w:rPr>
        <w:t>Oxford Housing Land Availability and Unmet Need Assessment</w:t>
      </w:r>
      <w:r w:rsidR="005B1CB6">
        <w:rPr>
          <w:rFonts w:cs="Arial"/>
          <w:sz w:val="22"/>
          <w:szCs w:val="22"/>
        </w:rPr>
        <w:t>,</w:t>
      </w:r>
      <w:r>
        <w:rPr>
          <w:rFonts w:cs="Arial"/>
          <w:sz w:val="22"/>
          <w:szCs w:val="22"/>
        </w:rPr>
        <w:t xml:space="preserve"> published Dec 2014</w:t>
      </w:r>
    </w:p>
    <w:p w:rsidR="009A377A" w:rsidRDefault="00C6695C" w:rsidP="000F6016">
      <w:pPr>
        <w:pStyle w:val="ListParagraph"/>
        <w:numPr>
          <w:ilvl w:val="0"/>
          <w:numId w:val="15"/>
        </w:numPr>
        <w:ind w:left="851" w:hanging="425"/>
        <w:rPr>
          <w:rFonts w:cs="Arial"/>
          <w:sz w:val="22"/>
          <w:szCs w:val="22"/>
        </w:rPr>
      </w:pPr>
      <w:r>
        <w:rPr>
          <w:rFonts w:cs="Arial"/>
          <w:sz w:val="22"/>
          <w:szCs w:val="22"/>
        </w:rPr>
        <w:t xml:space="preserve">Draft </w:t>
      </w:r>
      <w:r w:rsidR="009A377A">
        <w:rPr>
          <w:rFonts w:cs="Arial"/>
          <w:sz w:val="22"/>
          <w:szCs w:val="22"/>
        </w:rPr>
        <w:t xml:space="preserve">Development Frameworks for </w:t>
      </w:r>
      <w:r>
        <w:rPr>
          <w:rFonts w:cs="Arial"/>
          <w:sz w:val="22"/>
          <w:szCs w:val="22"/>
        </w:rPr>
        <w:t>Urban Exten</w:t>
      </w:r>
      <w:r w:rsidR="005B1CB6">
        <w:rPr>
          <w:rFonts w:cs="Arial"/>
          <w:sz w:val="22"/>
          <w:szCs w:val="22"/>
        </w:rPr>
        <w:t>sions North and South of Oxford,</w:t>
      </w:r>
      <w:r>
        <w:rPr>
          <w:rFonts w:cs="Arial"/>
          <w:sz w:val="22"/>
          <w:szCs w:val="22"/>
        </w:rPr>
        <w:t xml:space="preserve"> </w:t>
      </w:r>
      <w:r w:rsidR="00440CC7">
        <w:rPr>
          <w:rFonts w:cs="Arial"/>
          <w:sz w:val="22"/>
          <w:szCs w:val="22"/>
        </w:rPr>
        <w:t xml:space="preserve">to be published in </w:t>
      </w:r>
      <w:r>
        <w:rPr>
          <w:rFonts w:cs="Arial"/>
          <w:sz w:val="22"/>
          <w:szCs w:val="22"/>
        </w:rPr>
        <w:t>2015</w:t>
      </w:r>
    </w:p>
    <w:p w:rsidR="00C6695C" w:rsidRDefault="00C6695C" w:rsidP="000F6016">
      <w:pPr>
        <w:pStyle w:val="ListParagraph"/>
        <w:numPr>
          <w:ilvl w:val="0"/>
          <w:numId w:val="15"/>
        </w:numPr>
        <w:ind w:left="851" w:hanging="425"/>
        <w:rPr>
          <w:rFonts w:cs="Arial"/>
          <w:sz w:val="22"/>
          <w:szCs w:val="22"/>
        </w:rPr>
      </w:pPr>
      <w:r>
        <w:rPr>
          <w:rFonts w:cs="Arial"/>
          <w:sz w:val="22"/>
          <w:szCs w:val="22"/>
        </w:rPr>
        <w:t>Oxford Growth Options Report of Findings a</w:t>
      </w:r>
      <w:r w:rsidR="005B1CB6">
        <w:rPr>
          <w:rFonts w:cs="Arial"/>
          <w:sz w:val="22"/>
          <w:szCs w:val="22"/>
        </w:rPr>
        <w:t>nd Delivery Statement,</w:t>
      </w:r>
      <w:r>
        <w:rPr>
          <w:rFonts w:cs="Arial"/>
          <w:sz w:val="22"/>
          <w:szCs w:val="22"/>
        </w:rPr>
        <w:t xml:space="preserve"> </w:t>
      </w:r>
      <w:r w:rsidR="00440CC7">
        <w:rPr>
          <w:rFonts w:cs="Arial"/>
          <w:sz w:val="22"/>
          <w:szCs w:val="22"/>
        </w:rPr>
        <w:t xml:space="preserve">to be published </w:t>
      </w:r>
      <w:r>
        <w:rPr>
          <w:rFonts w:cs="Arial"/>
          <w:sz w:val="22"/>
          <w:szCs w:val="22"/>
        </w:rPr>
        <w:t>2015</w:t>
      </w:r>
    </w:p>
    <w:p w:rsidR="00C6695C" w:rsidRDefault="00C6695C" w:rsidP="00C6695C">
      <w:pPr>
        <w:pStyle w:val="ListParagraph"/>
        <w:ind w:left="1080"/>
        <w:rPr>
          <w:rFonts w:cs="Arial"/>
          <w:sz w:val="22"/>
          <w:szCs w:val="22"/>
        </w:rPr>
      </w:pPr>
    </w:p>
    <w:p w:rsidR="00C6695C" w:rsidRPr="00E8597E" w:rsidRDefault="00416149" w:rsidP="00252107">
      <w:pPr>
        <w:pStyle w:val="ListParagraph"/>
        <w:numPr>
          <w:ilvl w:val="0"/>
          <w:numId w:val="18"/>
        </w:numPr>
        <w:ind w:left="426" w:hanging="426"/>
        <w:rPr>
          <w:rFonts w:cs="Arial"/>
          <w:sz w:val="22"/>
          <w:szCs w:val="22"/>
        </w:rPr>
      </w:pPr>
      <w:r w:rsidRPr="00252107">
        <w:rPr>
          <w:rFonts w:cs="Arial"/>
          <w:sz w:val="22"/>
          <w:szCs w:val="22"/>
        </w:rPr>
        <w:t xml:space="preserve">In summary, the </w:t>
      </w:r>
      <w:proofErr w:type="gramStart"/>
      <w:r w:rsidR="00F45664">
        <w:rPr>
          <w:rFonts w:cs="Arial"/>
          <w:sz w:val="22"/>
          <w:szCs w:val="22"/>
        </w:rPr>
        <w:t xml:space="preserve">conclusions </w:t>
      </w:r>
      <w:r w:rsidRPr="00252107">
        <w:rPr>
          <w:rFonts w:cs="Arial"/>
          <w:sz w:val="22"/>
          <w:szCs w:val="22"/>
        </w:rPr>
        <w:t>of this work is</w:t>
      </w:r>
      <w:proofErr w:type="gramEnd"/>
      <w:r w:rsidRPr="00252107">
        <w:rPr>
          <w:rFonts w:cs="Arial"/>
          <w:sz w:val="22"/>
          <w:szCs w:val="22"/>
        </w:rPr>
        <w:t xml:space="preserve"> that there is good potential to deliver significant </w:t>
      </w:r>
      <w:r w:rsidR="00E8597E">
        <w:rPr>
          <w:rFonts w:cs="Arial"/>
          <w:sz w:val="22"/>
          <w:szCs w:val="22"/>
        </w:rPr>
        <w:t xml:space="preserve">sustainable </w:t>
      </w:r>
      <w:r w:rsidRPr="00252107">
        <w:rPr>
          <w:rFonts w:cs="Arial"/>
          <w:sz w:val="22"/>
          <w:szCs w:val="22"/>
        </w:rPr>
        <w:t>urban extensions to the north of the City in</w:t>
      </w:r>
      <w:r w:rsidR="00E8597E">
        <w:rPr>
          <w:rFonts w:cs="Arial"/>
          <w:sz w:val="22"/>
          <w:szCs w:val="22"/>
        </w:rPr>
        <w:t xml:space="preserve"> Cherwell district</w:t>
      </w:r>
      <w:r w:rsidRPr="00252107">
        <w:rPr>
          <w:rFonts w:cs="Arial"/>
          <w:sz w:val="22"/>
          <w:szCs w:val="22"/>
        </w:rPr>
        <w:t xml:space="preserve">, and to the south of the </w:t>
      </w:r>
      <w:r w:rsidR="00544064">
        <w:rPr>
          <w:rFonts w:cs="Arial"/>
          <w:sz w:val="22"/>
          <w:szCs w:val="22"/>
        </w:rPr>
        <w:t>c</w:t>
      </w:r>
      <w:r w:rsidRPr="00252107">
        <w:rPr>
          <w:rFonts w:cs="Arial"/>
          <w:sz w:val="22"/>
          <w:szCs w:val="22"/>
        </w:rPr>
        <w:t>it</w:t>
      </w:r>
      <w:r w:rsidR="00E04B87">
        <w:rPr>
          <w:rFonts w:cs="Arial"/>
          <w:sz w:val="22"/>
          <w:szCs w:val="22"/>
        </w:rPr>
        <w:t>y in South Oxfordshire district</w:t>
      </w:r>
      <w:r w:rsidRPr="00252107">
        <w:rPr>
          <w:rFonts w:cs="Arial"/>
          <w:sz w:val="22"/>
          <w:szCs w:val="22"/>
        </w:rPr>
        <w:t xml:space="preserve">. </w:t>
      </w:r>
      <w:r w:rsidR="00E8597E">
        <w:rPr>
          <w:rFonts w:cs="Arial"/>
          <w:sz w:val="22"/>
          <w:szCs w:val="22"/>
        </w:rPr>
        <w:t xml:space="preserve"> </w:t>
      </w:r>
      <w:r w:rsidR="00C6695C" w:rsidRPr="00E8597E">
        <w:rPr>
          <w:rFonts w:cs="Arial"/>
          <w:sz w:val="22"/>
          <w:szCs w:val="22"/>
        </w:rPr>
        <w:t xml:space="preserve">All of these reports can be found on the Oxford Growth Strategy web pages at </w:t>
      </w:r>
      <w:hyperlink r:id="rId9" w:history="1">
        <w:r w:rsidR="00C6695C" w:rsidRPr="00E8597E">
          <w:rPr>
            <w:rStyle w:val="Hyperlink"/>
            <w:rFonts w:cs="Arial"/>
            <w:sz w:val="22"/>
            <w:szCs w:val="22"/>
          </w:rPr>
          <w:t>http://www.oxford.gov.uk/PageRender/decP/OxfordGrowthStrategy.htm</w:t>
        </w:r>
      </w:hyperlink>
      <w:r w:rsidR="00C6695C" w:rsidRPr="00E8597E">
        <w:rPr>
          <w:rFonts w:cs="Arial"/>
          <w:sz w:val="22"/>
          <w:szCs w:val="22"/>
        </w:rPr>
        <w:t xml:space="preserve">. </w:t>
      </w:r>
    </w:p>
    <w:p w:rsidR="00C6695C" w:rsidRDefault="00C6695C" w:rsidP="00C6695C">
      <w:pPr>
        <w:pStyle w:val="ListParagraph"/>
        <w:ind w:left="360"/>
        <w:rPr>
          <w:rFonts w:cs="Arial"/>
          <w:sz w:val="22"/>
          <w:szCs w:val="22"/>
        </w:rPr>
      </w:pPr>
    </w:p>
    <w:p w:rsidR="002C00F4" w:rsidRPr="005C53F8" w:rsidRDefault="00DE1494" w:rsidP="00A20C68">
      <w:pPr>
        <w:rPr>
          <w:rFonts w:cs="Arial"/>
          <w:b/>
          <w:sz w:val="22"/>
          <w:szCs w:val="22"/>
        </w:rPr>
      </w:pPr>
      <w:r>
        <w:rPr>
          <w:rFonts w:cs="Arial"/>
          <w:b/>
          <w:sz w:val="22"/>
          <w:szCs w:val="22"/>
        </w:rPr>
        <w:t>Next steps for the Oxford Growth Strategy</w:t>
      </w:r>
    </w:p>
    <w:p w:rsidR="00404BFE" w:rsidRPr="005C53F8" w:rsidRDefault="00404BFE" w:rsidP="00A20C68">
      <w:pPr>
        <w:rPr>
          <w:rFonts w:cs="Arial"/>
          <w:b/>
          <w:sz w:val="22"/>
          <w:szCs w:val="22"/>
        </w:rPr>
      </w:pPr>
    </w:p>
    <w:p w:rsidR="00497444" w:rsidRDefault="00497444" w:rsidP="000F6016">
      <w:pPr>
        <w:pStyle w:val="ListParagraph"/>
        <w:numPr>
          <w:ilvl w:val="0"/>
          <w:numId w:val="18"/>
        </w:numPr>
        <w:ind w:left="360" w:hanging="426"/>
        <w:rPr>
          <w:rFonts w:cs="Arial"/>
          <w:sz w:val="22"/>
          <w:szCs w:val="22"/>
        </w:rPr>
      </w:pPr>
      <w:r w:rsidRPr="005E479F">
        <w:rPr>
          <w:rFonts w:cs="Arial"/>
          <w:sz w:val="22"/>
          <w:szCs w:val="22"/>
        </w:rPr>
        <w:t>The Oxford Growth Strategy is an on</w:t>
      </w:r>
      <w:r w:rsidR="00C321C2">
        <w:rPr>
          <w:rFonts w:cs="Arial"/>
          <w:sz w:val="22"/>
          <w:szCs w:val="22"/>
        </w:rPr>
        <w:t>-</w:t>
      </w:r>
      <w:r w:rsidRPr="005E479F">
        <w:rPr>
          <w:rFonts w:cs="Arial"/>
          <w:sz w:val="22"/>
          <w:szCs w:val="22"/>
        </w:rPr>
        <w:t xml:space="preserve">going project. </w:t>
      </w:r>
      <w:r w:rsidR="00EA3A0C" w:rsidRPr="005E479F">
        <w:rPr>
          <w:rFonts w:cs="Arial"/>
          <w:sz w:val="22"/>
          <w:szCs w:val="22"/>
        </w:rPr>
        <w:t xml:space="preserve"> </w:t>
      </w:r>
      <w:r w:rsidRPr="005E479F">
        <w:rPr>
          <w:rFonts w:cs="Arial"/>
          <w:sz w:val="22"/>
          <w:szCs w:val="22"/>
        </w:rPr>
        <w:t>An important first stage has been to prepare a high-level case for sustainable urban extensions</w:t>
      </w:r>
      <w:r w:rsidR="005E479F">
        <w:rPr>
          <w:rFonts w:cs="Arial"/>
          <w:sz w:val="22"/>
          <w:szCs w:val="22"/>
        </w:rPr>
        <w:t>.</w:t>
      </w:r>
    </w:p>
    <w:p w:rsidR="005E479F" w:rsidRPr="005E479F" w:rsidRDefault="005E479F" w:rsidP="005E479F">
      <w:pPr>
        <w:pStyle w:val="ListParagraph"/>
        <w:ind w:left="360"/>
        <w:rPr>
          <w:rFonts w:cs="Arial"/>
          <w:sz w:val="22"/>
          <w:szCs w:val="22"/>
        </w:rPr>
      </w:pPr>
    </w:p>
    <w:p w:rsidR="001510F7" w:rsidRPr="00252107" w:rsidRDefault="00497444" w:rsidP="000F6016">
      <w:pPr>
        <w:pStyle w:val="ListParagraph"/>
        <w:numPr>
          <w:ilvl w:val="0"/>
          <w:numId w:val="18"/>
        </w:numPr>
        <w:ind w:left="426" w:hanging="426"/>
        <w:rPr>
          <w:rFonts w:cs="Arial"/>
          <w:sz w:val="22"/>
          <w:szCs w:val="22"/>
        </w:rPr>
      </w:pPr>
      <w:r w:rsidRPr="00252107">
        <w:rPr>
          <w:rFonts w:cs="Arial"/>
          <w:sz w:val="22"/>
          <w:szCs w:val="22"/>
        </w:rPr>
        <w:t xml:space="preserve">The Vale of White Horse Local Plan and West Oxfordshire Local Plan have been submitted. </w:t>
      </w:r>
      <w:r w:rsidR="00EA3A0C">
        <w:rPr>
          <w:rFonts w:cs="Arial"/>
          <w:sz w:val="22"/>
          <w:szCs w:val="22"/>
        </w:rPr>
        <w:t xml:space="preserve"> </w:t>
      </w:r>
      <w:r w:rsidRPr="00252107">
        <w:rPr>
          <w:rFonts w:cs="Arial"/>
          <w:sz w:val="22"/>
          <w:szCs w:val="22"/>
        </w:rPr>
        <w:t xml:space="preserve">Both are predicated on the joint work of the Growth Board feeding into respective early Plan reviews to address the Oxford unmet need. </w:t>
      </w:r>
      <w:r w:rsidR="00EA3A0C">
        <w:rPr>
          <w:rFonts w:cs="Arial"/>
          <w:sz w:val="22"/>
          <w:szCs w:val="22"/>
        </w:rPr>
        <w:t xml:space="preserve"> </w:t>
      </w:r>
      <w:r w:rsidRPr="00252107">
        <w:rPr>
          <w:rFonts w:cs="Arial"/>
          <w:sz w:val="22"/>
          <w:szCs w:val="22"/>
        </w:rPr>
        <w:t xml:space="preserve">Senior </w:t>
      </w:r>
      <w:r w:rsidR="00F45664">
        <w:rPr>
          <w:rFonts w:cs="Arial"/>
          <w:sz w:val="22"/>
          <w:szCs w:val="22"/>
        </w:rPr>
        <w:t xml:space="preserve">City Council </w:t>
      </w:r>
      <w:r w:rsidRPr="00252107">
        <w:rPr>
          <w:rFonts w:cs="Arial"/>
          <w:sz w:val="22"/>
          <w:szCs w:val="22"/>
        </w:rPr>
        <w:t>officers have advised these local authorities that it is not acceptable</w:t>
      </w:r>
      <w:r w:rsidR="00F45664">
        <w:rPr>
          <w:rFonts w:cs="Arial"/>
          <w:sz w:val="22"/>
          <w:szCs w:val="22"/>
        </w:rPr>
        <w:t>, in the City Council’s view,</w:t>
      </w:r>
      <w:r w:rsidRPr="00252107">
        <w:rPr>
          <w:rFonts w:cs="Arial"/>
          <w:sz w:val="22"/>
          <w:szCs w:val="22"/>
        </w:rPr>
        <w:t xml:space="preserve"> to defer the Oxford unmet need to future Plan reviews, as this </w:t>
      </w:r>
      <w:r w:rsidR="00F45664">
        <w:rPr>
          <w:rFonts w:cs="Arial"/>
          <w:sz w:val="22"/>
          <w:szCs w:val="22"/>
        </w:rPr>
        <w:t xml:space="preserve">substantially </w:t>
      </w:r>
      <w:r w:rsidRPr="00252107">
        <w:rPr>
          <w:rFonts w:cs="Arial"/>
          <w:sz w:val="22"/>
          <w:szCs w:val="22"/>
        </w:rPr>
        <w:t xml:space="preserve">delays the delivery </w:t>
      </w:r>
      <w:r w:rsidR="00544064">
        <w:rPr>
          <w:rFonts w:cs="Arial"/>
          <w:sz w:val="22"/>
          <w:szCs w:val="22"/>
        </w:rPr>
        <w:t xml:space="preserve">of </w:t>
      </w:r>
      <w:r w:rsidRPr="00252107">
        <w:rPr>
          <w:rFonts w:cs="Arial"/>
          <w:sz w:val="22"/>
          <w:szCs w:val="22"/>
        </w:rPr>
        <w:t xml:space="preserve">housing for Oxford and adds to the worsening housing crisis. </w:t>
      </w:r>
      <w:r w:rsidR="00EA3A0C">
        <w:rPr>
          <w:rFonts w:cs="Arial"/>
          <w:sz w:val="22"/>
          <w:szCs w:val="22"/>
        </w:rPr>
        <w:t xml:space="preserve"> </w:t>
      </w:r>
      <w:r w:rsidRPr="00252107">
        <w:rPr>
          <w:rFonts w:cs="Arial"/>
          <w:sz w:val="22"/>
          <w:szCs w:val="22"/>
        </w:rPr>
        <w:t xml:space="preserve">The City Council will therefore be making strong representations at both these local plan examinations. </w:t>
      </w:r>
      <w:r w:rsidR="00EA3A0C">
        <w:rPr>
          <w:rFonts w:cs="Arial"/>
          <w:sz w:val="22"/>
          <w:szCs w:val="22"/>
        </w:rPr>
        <w:t xml:space="preserve"> </w:t>
      </w:r>
      <w:r w:rsidRPr="00252107">
        <w:rPr>
          <w:rFonts w:cs="Arial"/>
          <w:sz w:val="22"/>
          <w:szCs w:val="22"/>
        </w:rPr>
        <w:t xml:space="preserve">The Vale </w:t>
      </w:r>
      <w:r w:rsidR="009F55D2">
        <w:rPr>
          <w:rFonts w:cs="Arial"/>
          <w:sz w:val="22"/>
          <w:szCs w:val="22"/>
        </w:rPr>
        <w:t xml:space="preserve">of White Horse </w:t>
      </w:r>
      <w:r w:rsidRPr="00252107">
        <w:rPr>
          <w:rFonts w:cs="Arial"/>
          <w:sz w:val="22"/>
          <w:szCs w:val="22"/>
        </w:rPr>
        <w:t xml:space="preserve">examination is underway with hearings scheduled </w:t>
      </w:r>
      <w:r w:rsidR="009F55D2">
        <w:rPr>
          <w:rFonts w:cs="Arial"/>
          <w:sz w:val="22"/>
          <w:szCs w:val="22"/>
        </w:rPr>
        <w:t xml:space="preserve">for </w:t>
      </w:r>
      <w:r w:rsidRPr="00252107">
        <w:rPr>
          <w:rFonts w:cs="Arial"/>
          <w:sz w:val="22"/>
          <w:szCs w:val="22"/>
        </w:rPr>
        <w:t xml:space="preserve">late September 2015. </w:t>
      </w:r>
      <w:r w:rsidR="00EA3A0C">
        <w:rPr>
          <w:rFonts w:cs="Arial"/>
          <w:sz w:val="22"/>
          <w:szCs w:val="22"/>
        </w:rPr>
        <w:t xml:space="preserve"> </w:t>
      </w:r>
      <w:r w:rsidRPr="00252107">
        <w:rPr>
          <w:rFonts w:cs="Arial"/>
          <w:sz w:val="22"/>
          <w:szCs w:val="22"/>
        </w:rPr>
        <w:t xml:space="preserve">The West </w:t>
      </w:r>
      <w:r w:rsidR="009F55D2">
        <w:rPr>
          <w:rFonts w:cs="Arial"/>
          <w:sz w:val="22"/>
          <w:szCs w:val="22"/>
        </w:rPr>
        <w:t xml:space="preserve">Oxfordshire </w:t>
      </w:r>
      <w:r w:rsidRPr="00252107">
        <w:rPr>
          <w:rFonts w:cs="Arial"/>
          <w:sz w:val="22"/>
          <w:szCs w:val="22"/>
        </w:rPr>
        <w:t>examination is in its early stages, with a timetable for hearings yet to be confirmed.</w:t>
      </w:r>
      <w:r w:rsidR="00EA3A0C">
        <w:rPr>
          <w:rFonts w:cs="Arial"/>
          <w:sz w:val="22"/>
          <w:szCs w:val="22"/>
        </w:rPr>
        <w:t xml:space="preserve"> </w:t>
      </w:r>
      <w:r w:rsidR="00FC7302" w:rsidRPr="00252107">
        <w:rPr>
          <w:rFonts w:cs="Arial"/>
          <w:sz w:val="22"/>
          <w:szCs w:val="22"/>
        </w:rPr>
        <w:t xml:space="preserve"> It is anticipated that the City Council will be instructing Queen’s Counsel to represent them at both of these examinations.</w:t>
      </w:r>
      <w:r w:rsidR="001510F7" w:rsidRPr="001510F7">
        <w:rPr>
          <w:rFonts w:cs="Arial"/>
          <w:sz w:val="22"/>
          <w:szCs w:val="22"/>
        </w:rPr>
        <w:t xml:space="preserve"> </w:t>
      </w:r>
      <w:r w:rsidR="001510F7">
        <w:rPr>
          <w:rFonts w:cs="Arial"/>
          <w:sz w:val="22"/>
          <w:szCs w:val="22"/>
        </w:rPr>
        <w:t xml:space="preserve"> This will require budgeta</w:t>
      </w:r>
      <w:r w:rsidR="00C321C2">
        <w:rPr>
          <w:rFonts w:cs="Arial"/>
          <w:sz w:val="22"/>
          <w:szCs w:val="22"/>
        </w:rPr>
        <w:t xml:space="preserve">ry provision, for both </w:t>
      </w:r>
      <w:r w:rsidR="009F55D2">
        <w:rPr>
          <w:rFonts w:cs="Arial"/>
          <w:sz w:val="22"/>
          <w:szCs w:val="22"/>
        </w:rPr>
        <w:t>e</w:t>
      </w:r>
      <w:r w:rsidR="00C321C2">
        <w:rPr>
          <w:rFonts w:cs="Arial"/>
          <w:sz w:val="22"/>
          <w:szCs w:val="22"/>
        </w:rPr>
        <w:t>xaminations</w:t>
      </w:r>
      <w:r w:rsidR="001510F7">
        <w:rPr>
          <w:rFonts w:cs="Arial"/>
          <w:sz w:val="22"/>
          <w:szCs w:val="22"/>
        </w:rPr>
        <w:t>, of up to £50,000.</w:t>
      </w:r>
    </w:p>
    <w:p w:rsidR="001510F7" w:rsidRDefault="001510F7" w:rsidP="000F6016">
      <w:pPr>
        <w:pStyle w:val="ListParagraph"/>
        <w:ind w:left="426" w:hanging="426"/>
        <w:rPr>
          <w:rFonts w:cs="Arial"/>
          <w:sz w:val="22"/>
          <w:szCs w:val="22"/>
        </w:rPr>
      </w:pPr>
    </w:p>
    <w:p w:rsidR="00280121" w:rsidRPr="00252107" w:rsidRDefault="00280121" w:rsidP="000F6016">
      <w:pPr>
        <w:pStyle w:val="ListParagraph"/>
        <w:numPr>
          <w:ilvl w:val="0"/>
          <w:numId w:val="18"/>
        </w:numPr>
        <w:ind w:left="426" w:hanging="426"/>
        <w:rPr>
          <w:rFonts w:cs="Arial"/>
          <w:sz w:val="22"/>
          <w:szCs w:val="22"/>
        </w:rPr>
      </w:pPr>
      <w:r w:rsidRPr="00252107">
        <w:rPr>
          <w:rFonts w:cs="Arial"/>
          <w:sz w:val="22"/>
          <w:szCs w:val="22"/>
        </w:rPr>
        <w:t>Work is also progressing on the South Oxfordshire Local Plan review.</w:t>
      </w:r>
      <w:r w:rsidR="006B67C6">
        <w:rPr>
          <w:rFonts w:cs="Arial"/>
          <w:sz w:val="22"/>
          <w:szCs w:val="22"/>
        </w:rPr>
        <w:t xml:space="preserve"> </w:t>
      </w:r>
      <w:r w:rsidRPr="00252107">
        <w:rPr>
          <w:rFonts w:cs="Arial"/>
          <w:sz w:val="22"/>
          <w:szCs w:val="22"/>
        </w:rPr>
        <w:t xml:space="preserve"> It is understood that a Preferred Options consultation will take place </w:t>
      </w:r>
      <w:r w:rsidR="00416149" w:rsidRPr="00252107">
        <w:rPr>
          <w:rFonts w:cs="Arial"/>
          <w:sz w:val="22"/>
          <w:szCs w:val="22"/>
        </w:rPr>
        <w:t xml:space="preserve">towards the end of 2015. </w:t>
      </w:r>
      <w:r w:rsidR="006B67C6">
        <w:rPr>
          <w:rFonts w:cs="Arial"/>
          <w:sz w:val="22"/>
          <w:szCs w:val="22"/>
        </w:rPr>
        <w:t xml:space="preserve"> </w:t>
      </w:r>
      <w:r w:rsidR="00416149" w:rsidRPr="00252107">
        <w:rPr>
          <w:rFonts w:cs="Arial"/>
          <w:sz w:val="22"/>
          <w:szCs w:val="22"/>
        </w:rPr>
        <w:t>Whilst the Preferred Options stage is not the final stage of consultation, it is nevertheless an important one which precedes finalisation of the S</w:t>
      </w:r>
      <w:r w:rsidR="00B64184">
        <w:rPr>
          <w:rFonts w:cs="Arial"/>
          <w:sz w:val="22"/>
          <w:szCs w:val="22"/>
        </w:rPr>
        <w:t xml:space="preserve">outh </w:t>
      </w:r>
      <w:r w:rsidR="00416149" w:rsidRPr="00252107">
        <w:rPr>
          <w:rFonts w:cs="Arial"/>
          <w:sz w:val="22"/>
          <w:szCs w:val="22"/>
        </w:rPr>
        <w:t>O</w:t>
      </w:r>
      <w:r w:rsidR="00B64184">
        <w:rPr>
          <w:rFonts w:cs="Arial"/>
          <w:sz w:val="22"/>
          <w:szCs w:val="22"/>
        </w:rPr>
        <w:t xml:space="preserve">xfordshire </w:t>
      </w:r>
      <w:r w:rsidR="00416149" w:rsidRPr="00252107">
        <w:rPr>
          <w:rFonts w:cs="Arial"/>
          <w:sz w:val="22"/>
          <w:szCs w:val="22"/>
        </w:rPr>
        <w:t>D</w:t>
      </w:r>
      <w:r w:rsidR="00B64184">
        <w:rPr>
          <w:rFonts w:cs="Arial"/>
          <w:sz w:val="22"/>
          <w:szCs w:val="22"/>
        </w:rPr>
        <w:t xml:space="preserve">istrict </w:t>
      </w:r>
      <w:r w:rsidR="00416149" w:rsidRPr="00252107">
        <w:rPr>
          <w:rFonts w:cs="Arial"/>
          <w:sz w:val="22"/>
          <w:szCs w:val="22"/>
        </w:rPr>
        <w:t>C</w:t>
      </w:r>
      <w:r w:rsidR="00B64184">
        <w:rPr>
          <w:rFonts w:cs="Arial"/>
          <w:sz w:val="22"/>
          <w:szCs w:val="22"/>
        </w:rPr>
        <w:t>ouncil</w:t>
      </w:r>
      <w:r w:rsidR="00416149" w:rsidRPr="00252107">
        <w:rPr>
          <w:rFonts w:cs="Arial"/>
          <w:sz w:val="22"/>
          <w:szCs w:val="22"/>
        </w:rPr>
        <w:t xml:space="preserve"> Local Plan.</w:t>
      </w:r>
    </w:p>
    <w:p w:rsidR="00416149" w:rsidRDefault="00416149" w:rsidP="00252107">
      <w:pPr>
        <w:pStyle w:val="ListParagraph"/>
        <w:ind w:left="360"/>
        <w:rPr>
          <w:rFonts w:cs="Arial"/>
          <w:sz w:val="22"/>
          <w:szCs w:val="22"/>
        </w:rPr>
      </w:pPr>
    </w:p>
    <w:p w:rsidR="00416149" w:rsidRPr="00252107" w:rsidRDefault="00416149" w:rsidP="000F6016">
      <w:pPr>
        <w:pStyle w:val="ListParagraph"/>
        <w:numPr>
          <w:ilvl w:val="0"/>
          <w:numId w:val="18"/>
        </w:numPr>
        <w:ind w:left="360" w:hanging="426"/>
        <w:rPr>
          <w:rFonts w:cs="Arial"/>
          <w:sz w:val="22"/>
          <w:szCs w:val="22"/>
        </w:rPr>
      </w:pPr>
      <w:r w:rsidRPr="00252107">
        <w:rPr>
          <w:rFonts w:cs="Arial"/>
          <w:sz w:val="22"/>
          <w:szCs w:val="22"/>
        </w:rPr>
        <w:lastRenderedPageBreak/>
        <w:t xml:space="preserve">With this in mind, the City Council is liaising </w:t>
      </w:r>
      <w:r w:rsidR="00CF7B2A" w:rsidRPr="00252107">
        <w:rPr>
          <w:rFonts w:cs="Arial"/>
          <w:sz w:val="22"/>
          <w:szCs w:val="22"/>
        </w:rPr>
        <w:t>with</w:t>
      </w:r>
      <w:r w:rsidR="00F45664">
        <w:rPr>
          <w:rFonts w:cs="Arial"/>
          <w:sz w:val="22"/>
          <w:szCs w:val="22"/>
        </w:rPr>
        <w:t xml:space="preserve"> other</w:t>
      </w:r>
      <w:r w:rsidR="00CF7B2A" w:rsidRPr="00252107">
        <w:rPr>
          <w:rFonts w:cs="Arial"/>
          <w:sz w:val="22"/>
          <w:szCs w:val="22"/>
        </w:rPr>
        <w:t xml:space="preserve"> landowners in the area identified by the Growth Strategy (south of Grenoble Road). </w:t>
      </w:r>
      <w:r w:rsidR="006B67C6">
        <w:rPr>
          <w:rFonts w:cs="Arial"/>
          <w:sz w:val="22"/>
          <w:szCs w:val="22"/>
        </w:rPr>
        <w:t xml:space="preserve"> </w:t>
      </w:r>
      <w:r w:rsidR="00CF7B2A" w:rsidRPr="00252107">
        <w:rPr>
          <w:rFonts w:cs="Arial"/>
          <w:sz w:val="22"/>
          <w:szCs w:val="22"/>
        </w:rPr>
        <w:t>Because of the importance of the site in helping to meet the future housing needs of Oxford, a collaborative approach with the landowners is anticipated in order to ensure that a</w:t>
      </w:r>
      <w:r w:rsidR="003B18C4" w:rsidRPr="00252107">
        <w:rPr>
          <w:rFonts w:cs="Arial"/>
          <w:sz w:val="22"/>
          <w:szCs w:val="22"/>
        </w:rPr>
        <w:t>n appropriate</w:t>
      </w:r>
      <w:r w:rsidR="00CF7B2A" w:rsidRPr="00252107">
        <w:rPr>
          <w:rFonts w:cs="Arial"/>
          <w:sz w:val="22"/>
          <w:szCs w:val="22"/>
        </w:rPr>
        <w:t xml:space="preserve"> site </w:t>
      </w:r>
      <w:r w:rsidR="003B18C4" w:rsidRPr="00252107">
        <w:rPr>
          <w:rFonts w:cs="Arial"/>
          <w:sz w:val="22"/>
          <w:szCs w:val="22"/>
        </w:rPr>
        <w:t>within this area</w:t>
      </w:r>
      <w:r w:rsidR="00CF7B2A" w:rsidRPr="00252107">
        <w:rPr>
          <w:rFonts w:cs="Arial"/>
          <w:sz w:val="22"/>
          <w:szCs w:val="22"/>
        </w:rPr>
        <w:t xml:space="preserve"> is promoted</w:t>
      </w:r>
      <w:r w:rsidR="003B18C4" w:rsidRPr="00252107">
        <w:rPr>
          <w:rFonts w:cs="Arial"/>
          <w:sz w:val="22"/>
          <w:szCs w:val="22"/>
        </w:rPr>
        <w:t xml:space="preserve"> through the South Oxfordshire Local Plan.</w:t>
      </w:r>
    </w:p>
    <w:p w:rsidR="003B18C4" w:rsidRDefault="003B18C4" w:rsidP="000F6016">
      <w:pPr>
        <w:pStyle w:val="ListParagraph"/>
        <w:ind w:left="360" w:hanging="426"/>
        <w:rPr>
          <w:rFonts w:cs="Arial"/>
          <w:sz w:val="22"/>
          <w:szCs w:val="22"/>
        </w:rPr>
      </w:pPr>
    </w:p>
    <w:p w:rsidR="00086741" w:rsidRPr="00ED137B" w:rsidRDefault="003B18C4" w:rsidP="000F6016">
      <w:pPr>
        <w:pStyle w:val="ListParagraph"/>
        <w:numPr>
          <w:ilvl w:val="0"/>
          <w:numId w:val="18"/>
        </w:numPr>
        <w:ind w:left="360" w:hanging="426"/>
        <w:rPr>
          <w:rFonts w:cs="Arial"/>
          <w:sz w:val="22"/>
          <w:szCs w:val="22"/>
        </w:rPr>
      </w:pPr>
      <w:r w:rsidRPr="00252107">
        <w:rPr>
          <w:rFonts w:cs="Arial"/>
          <w:sz w:val="22"/>
          <w:szCs w:val="22"/>
        </w:rPr>
        <w:t xml:space="preserve">It is recognised by all parties that a significant amount of work is needed to demonstrate </w:t>
      </w:r>
      <w:r w:rsidR="00774729" w:rsidRPr="00252107">
        <w:rPr>
          <w:rFonts w:cs="Arial"/>
          <w:sz w:val="22"/>
          <w:szCs w:val="22"/>
        </w:rPr>
        <w:t>beyond reasonable doubt that a</w:t>
      </w:r>
      <w:r w:rsidRPr="00252107">
        <w:rPr>
          <w:rFonts w:cs="Arial"/>
          <w:sz w:val="22"/>
          <w:szCs w:val="22"/>
        </w:rPr>
        <w:t xml:space="preserve"> site </w:t>
      </w:r>
      <w:r w:rsidR="00774729" w:rsidRPr="00252107">
        <w:rPr>
          <w:rFonts w:cs="Arial"/>
          <w:sz w:val="22"/>
          <w:szCs w:val="22"/>
        </w:rPr>
        <w:t xml:space="preserve">south of Grenoble Road </w:t>
      </w:r>
      <w:r w:rsidRPr="00252107">
        <w:rPr>
          <w:rFonts w:cs="Arial"/>
          <w:sz w:val="22"/>
          <w:szCs w:val="22"/>
        </w:rPr>
        <w:t>is suitable in terms of impacts on landscape, Green Belt function, ecology and transport, and that it is deliverable taking into account required infrastructure. Without this detailed work, other sites could be concluded by the relevant local planning authority, or other decision-makers, to be more suitable for meeting Oxford’s unmet housing needs, particularly bearing in mind the significant barrier posed by the existing Green Belt designation.</w:t>
      </w:r>
      <w:r w:rsidR="00086741" w:rsidRPr="00086741">
        <w:rPr>
          <w:rFonts w:cs="Arial"/>
          <w:sz w:val="22"/>
          <w:szCs w:val="22"/>
        </w:rPr>
        <w:t xml:space="preserve"> </w:t>
      </w:r>
      <w:r w:rsidR="00ED14FE">
        <w:rPr>
          <w:rFonts w:cs="Arial"/>
          <w:sz w:val="22"/>
          <w:szCs w:val="22"/>
        </w:rPr>
        <w:t xml:space="preserve"> </w:t>
      </w:r>
      <w:r w:rsidR="00086741">
        <w:rPr>
          <w:rFonts w:cs="Arial"/>
          <w:sz w:val="22"/>
          <w:szCs w:val="22"/>
        </w:rPr>
        <w:t xml:space="preserve">The Council will also be making strong representations at the South </w:t>
      </w:r>
      <w:r w:rsidR="00BD1CB0">
        <w:rPr>
          <w:rFonts w:cs="Arial"/>
          <w:sz w:val="22"/>
          <w:szCs w:val="22"/>
        </w:rPr>
        <w:t xml:space="preserve">Oxfordshire </w:t>
      </w:r>
      <w:r w:rsidR="00086741">
        <w:rPr>
          <w:rFonts w:cs="Arial"/>
          <w:sz w:val="22"/>
          <w:szCs w:val="22"/>
        </w:rPr>
        <w:t>local plan examination and instructing Queen’s Counsel. This will require budgetary provision of up to £40,000.</w:t>
      </w:r>
    </w:p>
    <w:p w:rsidR="009679DE" w:rsidRPr="00ED137B" w:rsidRDefault="009679DE" w:rsidP="00ED137B">
      <w:pPr>
        <w:rPr>
          <w:rFonts w:cs="Arial"/>
          <w:sz w:val="22"/>
          <w:szCs w:val="22"/>
        </w:rPr>
      </w:pPr>
    </w:p>
    <w:p w:rsidR="00DE1494" w:rsidRPr="005C53F8" w:rsidRDefault="00DE1494" w:rsidP="00DE1494">
      <w:pPr>
        <w:rPr>
          <w:rFonts w:cs="Arial"/>
          <w:b/>
          <w:sz w:val="22"/>
          <w:szCs w:val="22"/>
        </w:rPr>
      </w:pPr>
      <w:r w:rsidRPr="005C53F8">
        <w:rPr>
          <w:rFonts w:cs="Arial"/>
          <w:b/>
          <w:sz w:val="22"/>
          <w:szCs w:val="22"/>
        </w:rPr>
        <w:t>Financial Issues</w:t>
      </w:r>
    </w:p>
    <w:p w:rsidR="00DE1494" w:rsidRPr="005C53F8" w:rsidRDefault="00DE1494" w:rsidP="00DE1494">
      <w:pPr>
        <w:rPr>
          <w:rFonts w:cs="Arial"/>
          <w:sz w:val="22"/>
          <w:szCs w:val="22"/>
        </w:rPr>
      </w:pPr>
    </w:p>
    <w:p w:rsidR="00FC7302" w:rsidRPr="00252107" w:rsidRDefault="00BD1CB0" w:rsidP="000F6016">
      <w:pPr>
        <w:pStyle w:val="ListParagraph"/>
        <w:numPr>
          <w:ilvl w:val="0"/>
          <w:numId w:val="18"/>
        </w:numPr>
        <w:ind w:left="360"/>
        <w:rPr>
          <w:rFonts w:cs="Arial"/>
          <w:sz w:val="22"/>
          <w:szCs w:val="22"/>
        </w:rPr>
      </w:pPr>
      <w:r>
        <w:rPr>
          <w:rFonts w:cs="Arial"/>
          <w:sz w:val="22"/>
          <w:szCs w:val="22"/>
        </w:rPr>
        <w:t xml:space="preserve">The </w:t>
      </w:r>
      <w:r w:rsidR="00FC7302" w:rsidRPr="00252107">
        <w:rPr>
          <w:rFonts w:cs="Arial"/>
          <w:sz w:val="22"/>
          <w:szCs w:val="22"/>
        </w:rPr>
        <w:t>C</w:t>
      </w:r>
      <w:r>
        <w:rPr>
          <w:rFonts w:cs="Arial"/>
          <w:sz w:val="22"/>
          <w:szCs w:val="22"/>
        </w:rPr>
        <w:t xml:space="preserve">ity </w:t>
      </w:r>
      <w:r w:rsidR="00FC7302" w:rsidRPr="00252107">
        <w:rPr>
          <w:rFonts w:cs="Arial"/>
          <w:sz w:val="22"/>
          <w:szCs w:val="22"/>
        </w:rPr>
        <w:t>E</w:t>
      </w:r>
      <w:r>
        <w:rPr>
          <w:rFonts w:cs="Arial"/>
          <w:sz w:val="22"/>
          <w:szCs w:val="22"/>
        </w:rPr>
        <w:t xml:space="preserve">xecutive </w:t>
      </w:r>
      <w:r w:rsidR="00FC7302" w:rsidRPr="00252107">
        <w:rPr>
          <w:rFonts w:cs="Arial"/>
          <w:sz w:val="22"/>
          <w:szCs w:val="22"/>
        </w:rPr>
        <w:t>B</w:t>
      </w:r>
      <w:r>
        <w:rPr>
          <w:rFonts w:cs="Arial"/>
          <w:sz w:val="22"/>
          <w:szCs w:val="22"/>
        </w:rPr>
        <w:t>oard</w:t>
      </w:r>
      <w:r w:rsidR="00FC7302" w:rsidRPr="00252107">
        <w:rPr>
          <w:rFonts w:cs="Arial"/>
          <w:sz w:val="22"/>
          <w:szCs w:val="22"/>
        </w:rPr>
        <w:t xml:space="preserve"> will be aware that Council has agreed a budget allocation of £80,000 to support (the strategic planning work relating to) Housing Growth.</w:t>
      </w:r>
      <w:r w:rsidR="00ED14FE">
        <w:rPr>
          <w:rFonts w:cs="Arial"/>
          <w:sz w:val="22"/>
          <w:szCs w:val="22"/>
        </w:rPr>
        <w:t xml:space="preserve"> </w:t>
      </w:r>
      <w:r w:rsidR="00FC7302" w:rsidRPr="00252107">
        <w:rPr>
          <w:rFonts w:cs="Arial"/>
          <w:sz w:val="22"/>
          <w:szCs w:val="22"/>
        </w:rPr>
        <w:t xml:space="preserve"> These funds go some way to supporting the work </w:t>
      </w:r>
      <w:r w:rsidR="00252107" w:rsidRPr="00252107">
        <w:rPr>
          <w:rFonts w:cs="Arial"/>
          <w:sz w:val="22"/>
          <w:szCs w:val="22"/>
        </w:rPr>
        <w:t>required to ensure that a site south of Oxford is successfully promoted</w:t>
      </w:r>
      <w:r w:rsidR="00FC7302" w:rsidRPr="00252107">
        <w:rPr>
          <w:rFonts w:cs="Arial"/>
          <w:sz w:val="22"/>
          <w:szCs w:val="22"/>
        </w:rPr>
        <w:t>.</w:t>
      </w:r>
    </w:p>
    <w:p w:rsidR="00FC7302" w:rsidRDefault="00FC7302" w:rsidP="000F6016">
      <w:pPr>
        <w:ind w:hanging="360"/>
        <w:rPr>
          <w:rFonts w:cs="Arial"/>
          <w:sz w:val="22"/>
          <w:szCs w:val="22"/>
        </w:rPr>
      </w:pPr>
    </w:p>
    <w:p w:rsidR="00DE1494" w:rsidRPr="00252107" w:rsidRDefault="00FC7302" w:rsidP="000F6016">
      <w:pPr>
        <w:pStyle w:val="ListParagraph"/>
        <w:numPr>
          <w:ilvl w:val="0"/>
          <w:numId w:val="18"/>
        </w:numPr>
        <w:ind w:left="360"/>
        <w:rPr>
          <w:rFonts w:cs="Arial"/>
          <w:sz w:val="22"/>
          <w:szCs w:val="22"/>
        </w:rPr>
      </w:pPr>
      <w:r w:rsidRPr="00252107">
        <w:rPr>
          <w:rFonts w:cs="Arial"/>
          <w:sz w:val="22"/>
          <w:szCs w:val="22"/>
        </w:rPr>
        <w:t>However, s</w:t>
      </w:r>
      <w:r w:rsidR="00774729" w:rsidRPr="00252107">
        <w:rPr>
          <w:rFonts w:cs="Arial"/>
          <w:sz w:val="22"/>
          <w:szCs w:val="22"/>
        </w:rPr>
        <w:t>ignificant further work is anticipated to be needed to further the objective of the Oxford Growth Strategy.</w:t>
      </w:r>
      <w:r w:rsidR="00ED14FE">
        <w:rPr>
          <w:rFonts w:cs="Arial"/>
          <w:sz w:val="22"/>
          <w:szCs w:val="22"/>
        </w:rPr>
        <w:t xml:space="preserve"> </w:t>
      </w:r>
      <w:r w:rsidR="00774729" w:rsidRPr="00252107">
        <w:rPr>
          <w:rFonts w:cs="Arial"/>
          <w:sz w:val="22"/>
          <w:szCs w:val="22"/>
        </w:rPr>
        <w:t xml:space="preserve"> Most immediately, studies to identify issues around the constraints set out in para</w:t>
      </w:r>
      <w:r w:rsidR="006D2F49">
        <w:rPr>
          <w:rFonts w:cs="Arial"/>
          <w:sz w:val="22"/>
          <w:szCs w:val="22"/>
        </w:rPr>
        <w:t>graph 13</w:t>
      </w:r>
      <w:r w:rsidR="00774729" w:rsidRPr="00252107">
        <w:rPr>
          <w:rFonts w:cs="Arial"/>
          <w:sz w:val="22"/>
          <w:szCs w:val="22"/>
        </w:rPr>
        <w:t xml:space="preserve"> and propose mitigation strategies, are required. </w:t>
      </w:r>
      <w:r w:rsidR="00ED14FE">
        <w:rPr>
          <w:rFonts w:cs="Arial"/>
          <w:sz w:val="22"/>
          <w:szCs w:val="22"/>
        </w:rPr>
        <w:t xml:space="preserve"> </w:t>
      </w:r>
      <w:r w:rsidR="00774729" w:rsidRPr="00252107">
        <w:rPr>
          <w:rFonts w:cs="Arial"/>
          <w:sz w:val="22"/>
          <w:szCs w:val="22"/>
        </w:rPr>
        <w:t xml:space="preserve">Whilst these costs can be shared between landowners, the City Council can reasonably be expected to pick up some of the costs. </w:t>
      </w:r>
      <w:r w:rsidR="00ED14FE">
        <w:rPr>
          <w:rFonts w:cs="Arial"/>
          <w:sz w:val="22"/>
          <w:szCs w:val="22"/>
        </w:rPr>
        <w:t xml:space="preserve"> </w:t>
      </w:r>
      <w:r w:rsidR="00774729" w:rsidRPr="00252107">
        <w:rPr>
          <w:rFonts w:cs="Arial"/>
          <w:sz w:val="22"/>
          <w:szCs w:val="22"/>
        </w:rPr>
        <w:t>In particular, it should be noted that the City Council in its corporate assets capacity is a significant landowner in this area.</w:t>
      </w:r>
    </w:p>
    <w:p w:rsidR="00774729" w:rsidRDefault="00774729" w:rsidP="00252107">
      <w:pPr>
        <w:rPr>
          <w:rFonts w:cs="Arial"/>
          <w:sz w:val="22"/>
          <w:szCs w:val="22"/>
        </w:rPr>
      </w:pPr>
    </w:p>
    <w:p w:rsidR="00774729" w:rsidRPr="00252107" w:rsidRDefault="00774729" w:rsidP="00252107">
      <w:pPr>
        <w:pStyle w:val="ListParagraph"/>
        <w:numPr>
          <w:ilvl w:val="0"/>
          <w:numId w:val="18"/>
        </w:numPr>
        <w:ind w:left="360"/>
        <w:rPr>
          <w:rFonts w:cs="Arial"/>
          <w:sz w:val="22"/>
          <w:szCs w:val="22"/>
        </w:rPr>
      </w:pPr>
      <w:r w:rsidRPr="00252107">
        <w:rPr>
          <w:rFonts w:cs="Arial"/>
          <w:sz w:val="22"/>
          <w:szCs w:val="22"/>
        </w:rPr>
        <w:t xml:space="preserve">Further to scoping discussions with </w:t>
      </w:r>
      <w:r w:rsidR="00FC7302" w:rsidRPr="00252107">
        <w:rPr>
          <w:rFonts w:cs="Arial"/>
          <w:sz w:val="22"/>
          <w:szCs w:val="22"/>
        </w:rPr>
        <w:t>the other landowners and their agents, it is anticipated that the City Council will be asked to contribute £300,000 towards this work</w:t>
      </w:r>
      <w:r w:rsidR="00544F87">
        <w:rPr>
          <w:rFonts w:cs="Arial"/>
          <w:sz w:val="22"/>
          <w:szCs w:val="22"/>
        </w:rPr>
        <w:t>, the total cost being shared between the landowners</w:t>
      </w:r>
      <w:r w:rsidR="00ED79EA">
        <w:rPr>
          <w:rFonts w:cs="Arial"/>
          <w:sz w:val="22"/>
          <w:szCs w:val="22"/>
        </w:rPr>
        <w:t>. This is based on the advice of planning consultants to cover the technical work required to maximise the likelihood of a site south of Oxford coming forward</w:t>
      </w:r>
      <w:r w:rsidR="00FC7302" w:rsidRPr="00252107">
        <w:rPr>
          <w:rFonts w:cs="Arial"/>
          <w:sz w:val="22"/>
          <w:szCs w:val="22"/>
        </w:rPr>
        <w:t>.</w:t>
      </w:r>
    </w:p>
    <w:p w:rsidR="00FC7302" w:rsidRDefault="00FC7302" w:rsidP="00252107">
      <w:pPr>
        <w:pStyle w:val="ListParagraph"/>
        <w:ind w:left="0"/>
        <w:rPr>
          <w:rFonts w:cs="Arial"/>
          <w:sz w:val="22"/>
          <w:szCs w:val="22"/>
        </w:rPr>
      </w:pPr>
    </w:p>
    <w:p w:rsidR="00DE1494" w:rsidRPr="0003488B" w:rsidRDefault="00ED79EA" w:rsidP="000F6016">
      <w:pPr>
        <w:pStyle w:val="ListParagraph"/>
        <w:numPr>
          <w:ilvl w:val="0"/>
          <w:numId w:val="18"/>
        </w:numPr>
        <w:ind w:left="426" w:hanging="426"/>
        <w:rPr>
          <w:rFonts w:cs="Arial"/>
          <w:sz w:val="22"/>
          <w:szCs w:val="22"/>
        </w:rPr>
      </w:pPr>
      <w:r>
        <w:rPr>
          <w:rFonts w:cs="Arial"/>
          <w:sz w:val="22"/>
          <w:szCs w:val="22"/>
        </w:rPr>
        <w:t xml:space="preserve">The total budget identified is therefore £300,000 for technical planning work south of Oxford; £50,000 for Vale of White Horse and South Oxfordshire Examinations, and £40,000 for South Oxfordshire examination. </w:t>
      </w:r>
      <w:r w:rsidR="002C0ED1">
        <w:rPr>
          <w:rFonts w:cs="Arial"/>
          <w:sz w:val="22"/>
          <w:szCs w:val="22"/>
        </w:rPr>
        <w:t>T</w:t>
      </w:r>
      <w:r w:rsidR="00FC7302" w:rsidRPr="0003488B">
        <w:rPr>
          <w:rFonts w:cs="Arial"/>
          <w:sz w:val="22"/>
          <w:szCs w:val="22"/>
        </w:rPr>
        <w:t xml:space="preserve">he current budget allocation </w:t>
      </w:r>
      <w:r>
        <w:rPr>
          <w:rFonts w:cs="Arial"/>
          <w:sz w:val="22"/>
          <w:szCs w:val="22"/>
        </w:rPr>
        <w:t xml:space="preserve">of £80,000 </w:t>
      </w:r>
      <w:r w:rsidR="00FC7302" w:rsidRPr="0003488B">
        <w:rPr>
          <w:rFonts w:cs="Arial"/>
          <w:sz w:val="22"/>
          <w:szCs w:val="22"/>
        </w:rPr>
        <w:t>is insufficient to s</w:t>
      </w:r>
      <w:r w:rsidR="00252107" w:rsidRPr="0003488B">
        <w:rPr>
          <w:rFonts w:cs="Arial"/>
          <w:sz w:val="22"/>
          <w:szCs w:val="22"/>
        </w:rPr>
        <w:t>upport th</w:t>
      </w:r>
      <w:r w:rsidR="002C0ED1">
        <w:rPr>
          <w:rFonts w:cs="Arial"/>
          <w:sz w:val="22"/>
          <w:szCs w:val="22"/>
        </w:rPr>
        <w:t>is</w:t>
      </w:r>
      <w:r w:rsidR="00252107" w:rsidRPr="0003488B">
        <w:rPr>
          <w:rFonts w:cs="Arial"/>
          <w:sz w:val="22"/>
          <w:szCs w:val="22"/>
        </w:rPr>
        <w:t xml:space="preserve"> further work. </w:t>
      </w:r>
      <w:r w:rsidR="007616E7" w:rsidRPr="00A13EA4">
        <w:rPr>
          <w:rFonts w:cs="Arial"/>
          <w:sz w:val="22"/>
          <w:szCs w:val="22"/>
        </w:rPr>
        <w:t xml:space="preserve"> </w:t>
      </w:r>
      <w:r w:rsidR="0003488B">
        <w:rPr>
          <w:rFonts w:cs="Arial"/>
          <w:sz w:val="22"/>
          <w:szCs w:val="22"/>
        </w:rPr>
        <w:t xml:space="preserve"> The City Executive Board </w:t>
      </w:r>
      <w:proofErr w:type="gramStart"/>
      <w:r w:rsidR="002C0ED1">
        <w:rPr>
          <w:rFonts w:cs="Arial"/>
          <w:sz w:val="22"/>
          <w:szCs w:val="22"/>
        </w:rPr>
        <w:t>are</w:t>
      </w:r>
      <w:proofErr w:type="gramEnd"/>
      <w:r w:rsidR="002C0ED1">
        <w:rPr>
          <w:rFonts w:cs="Arial"/>
          <w:sz w:val="22"/>
          <w:szCs w:val="22"/>
        </w:rPr>
        <w:t xml:space="preserve"> therefore asked </w:t>
      </w:r>
      <w:r w:rsidR="0003488B">
        <w:rPr>
          <w:rFonts w:cs="Arial"/>
          <w:sz w:val="22"/>
          <w:szCs w:val="22"/>
        </w:rPr>
        <w:t xml:space="preserve">to consider </w:t>
      </w:r>
      <w:r w:rsidR="00226A15">
        <w:rPr>
          <w:rFonts w:cs="Arial"/>
          <w:sz w:val="22"/>
          <w:szCs w:val="22"/>
        </w:rPr>
        <w:t xml:space="preserve">providing additional resources </w:t>
      </w:r>
      <w:r w:rsidR="00D445A2">
        <w:rPr>
          <w:rFonts w:cs="Arial"/>
          <w:sz w:val="22"/>
          <w:szCs w:val="22"/>
        </w:rPr>
        <w:t xml:space="preserve">as part of its annual </w:t>
      </w:r>
      <w:r w:rsidR="0003488B">
        <w:rPr>
          <w:rFonts w:cs="Arial"/>
          <w:sz w:val="22"/>
          <w:szCs w:val="22"/>
        </w:rPr>
        <w:t>Medium Term Fi</w:t>
      </w:r>
      <w:r w:rsidR="00A13EA4">
        <w:rPr>
          <w:rFonts w:cs="Arial"/>
          <w:sz w:val="22"/>
          <w:szCs w:val="22"/>
        </w:rPr>
        <w:t xml:space="preserve">nancial </w:t>
      </w:r>
      <w:r w:rsidR="00226A15">
        <w:rPr>
          <w:rFonts w:cs="Arial"/>
          <w:sz w:val="22"/>
          <w:szCs w:val="22"/>
        </w:rPr>
        <w:t>Plan</w:t>
      </w:r>
      <w:r w:rsidR="00A13EA4">
        <w:rPr>
          <w:rFonts w:cs="Arial"/>
          <w:sz w:val="22"/>
          <w:szCs w:val="22"/>
        </w:rPr>
        <w:t xml:space="preserve"> </w:t>
      </w:r>
      <w:r w:rsidR="00D445A2">
        <w:rPr>
          <w:rFonts w:cs="Arial"/>
          <w:sz w:val="22"/>
          <w:szCs w:val="22"/>
        </w:rPr>
        <w:t>refresh.</w:t>
      </w:r>
      <w:r w:rsidR="00BB5139">
        <w:rPr>
          <w:rFonts w:cs="Arial"/>
          <w:sz w:val="22"/>
          <w:szCs w:val="22"/>
        </w:rPr>
        <w:t xml:space="preserve"> The £310,000 identified would provide for both a shortfall in funds available to make legal representations at the three Local Plan examinations, and </w:t>
      </w:r>
      <w:r>
        <w:rPr>
          <w:rFonts w:cs="Arial"/>
          <w:sz w:val="22"/>
          <w:szCs w:val="22"/>
        </w:rPr>
        <w:t xml:space="preserve">for </w:t>
      </w:r>
      <w:r w:rsidR="00E23621">
        <w:rPr>
          <w:rFonts w:cs="Arial"/>
          <w:sz w:val="22"/>
          <w:szCs w:val="22"/>
        </w:rPr>
        <w:t xml:space="preserve">planning </w:t>
      </w:r>
      <w:r>
        <w:rPr>
          <w:rFonts w:cs="Arial"/>
          <w:sz w:val="22"/>
          <w:szCs w:val="22"/>
        </w:rPr>
        <w:t>work relating to</w:t>
      </w:r>
      <w:r w:rsidR="00E23621">
        <w:rPr>
          <w:rFonts w:cs="Arial"/>
          <w:sz w:val="22"/>
          <w:szCs w:val="22"/>
        </w:rPr>
        <w:t xml:space="preserve"> the land</w:t>
      </w:r>
      <w:r>
        <w:rPr>
          <w:rFonts w:cs="Arial"/>
          <w:sz w:val="22"/>
          <w:szCs w:val="22"/>
        </w:rPr>
        <w:t xml:space="preserve"> south of Oxford.</w:t>
      </w:r>
    </w:p>
    <w:p w:rsidR="003F2943" w:rsidRDefault="003F2943">
      <w:pPr>
        <w:rPr>
          <w:rFonts w:cs="Arial"/>
          <w:b/>
          <w:sz w:val="22"/>
          <w:szCs w:val="22"/>
        </w:rPr>
      </w:pPr>
    </w:p>
    <w:p w:rsidR="007B6E54" w:rsidRPr="005C53F8" w:rsidRDefault="007B6E54">
      <w:pPr>
        <w:rPr>
          <w:rFonts w:cs="Arial"/>
          <w:b/>
          <w:sz w:val="22"/>
          <w:szCs w:val="22"/>
        </w:rPr>
      </w:pPr>
      <w:r w:rsidRPr="005C53F8">
        <w:rPr>
          <w:rFonts w:cs="Arial"/>
          <w:b/>
          <w:sz w:val="22"/>
          <w:szCs w:val="22"/>
        </w:rPr>
        <w:t>Legal Issues</w:t>
      </w:r>
    </w:p>
    <w:p w:rsidR="00520F42" w:rsidRDefault="00520F42" w:rsidP="000A5AC5">
      <w:pPr>
        <w:rPr>
          <w:rFonts w:cs="Arial"/>
          <w:i/>
          <w:sz w:val="22"/>
          <w:szCs w:val="22"/>
        </w:rPr>
      </w:pPr>
    </w:p>
    <w:p w:rsidR="000A5AC5" w:rsidRPr="00252107" w:rsidRDefault="000A5AC5" w:rsidP="000A5AC5">
      <w:pPr>
        <w:pStyle w:val="ListParagraph"/>
        <w:numPr>
          <w:ilvl w:val="0"/>
          <w:numId w:val="18"/>
        </w:numPr>
        <w:ind w:left="360"/>
        <w:rPr>
          <w:rFonts w:cs="Arial"/>
          <w:sz w:val="22"/>
          <w:szCs w:val="22"/>
        </w:rPr>
      </w:pPr>
      <w:r w:rsidRPr="00252107">
        <w:rPr>
          <w:rFonts w:cs="Arial"/>
          <w:bCs/>
          <w:sz w:val="22"/>
          <w:szCs w:val="22"/>
        </w:rPr>
        <w:t>The Planning and Compulsory Purchase Act 2004 as amended by the Lo</w:t>
      </w:r>
      <w:r w:rsidR="003E02F9">
        <w:rPr>
          <w:rFonts w:cs="Arial"/>
          <w:bCs/>
          <w:sz w:val="22"/>
          <w:szCs w:val="22"/>
        </w:rPr>
        <w:t>calism Act 2011 places a legal duty to c</w:t>
      </w:r>
      <w:r w:rsidRPr="00252107">
        <w:rPr>
          <w:rFonts w:cs="Arial"/>
          <w:bCs/>
          <w:sz w:val="22"/>
          <w:szCs w:val="22"/>
        </w:rPr>
        <w:t>ooperate on local planning authorities to engage constructively, actively and on an on</w:t>
      </w:r>
      <w:r w:rsidR="00EC336A">
        <w:rPr>
          <w:rFonts w:cs="Arial"/>
          <w:bCs/>
          <w:sz w:val="22"/>
          <w:szCs w:val="22"/>
        </w:rPr>
        <w:t>-</w:t>
      </w:r>
      <w:r w:rsidRPr="00252107">
        <w:rPr>
          <w:rFonts w:cs="Arial"/>
          <w:bCs/>
          <w:sz w:val="22"/>
          <w:szCs w:val="22"/>
        </w:rPr>
        <w:t>going basis on cross-boundary planning matters</w:t>
      </w:r>
      <w:r>
        <w:rPr>
          <w:rFonts w:cs="Arial"/>
          <w:bCs/>
          <w:sz w:val="22"/>
          <w:szCs w:val="22"/>
        </w:rPr>
        <w:t>, towards achieving an effective spatial strategy</w:t>
      </w:r>
      <w:r w:rsidRPr="00252107">
        <w:rPr>
          <w:rFonts w:cs="Arial"/>
          <w:bCs/>
          <w:sz w:val="22"/>
          <w:szCs w:val="22"/>
        </w:rPr>
        <w:t xml:space="preserve">. </w:t>
      </w:r>
      <w:r w:rsidR="00ED14FE">
        <w:rPr>
          <w:rFonts w:cs="Arial"/>
          <w:bCs/>
          <w:sz w:val="22"/>
          <w:szCs w:val="22"/>
        </w:rPr>
        <w:t xml:space="preserve"> </w:t>
      </w:r>
      <w:r w:rsidRPr="00252107">
        <w:rPr>
          <w:rFonts w:cs="Arial"/>
          <w:bCs/>
          <w:sz w:val="22"/>
          <w:szCs w:val="22"/>
        </w:rPr>
        <w:t xml:space="preserve">This effectively places a </w:t>
      </w:r>
      <w:r w:rsidRPr="00252107">
        <w:rPr>
          <w:rFonts w:cs="Arial"/>
          <w:bCs/>
          <w:sz w:val="22"/>
          <w:szCs w:val="22"/>
        </w:rPr>
        <w:lastRenderedPageBreak/>
        <w:t>duty on Oxford to make representations to its neighbouring local authorities to deliver housing within their areas to address unmet housing needs identified in Oxford</w:t>
      </w:r>
      <w:r w:rsidR="00F24FF1">
        <w:rPr>
          <w:rFonts w:cs="Arial"/>
          <w:bCs/>
          <w:sz w:val="22"/>
          <w:szCs w:val="22"/>
        </w:rPr>
        <w:t xml:space="preserve"> </w:t>
      </w:r>
      <w:r w:rsidR="00F24FF1" w:rsidRPr="00252107">
        <w:rPr>
          <w:rFonts w:cs="Arial"/>
          <w:bCs/>
          <w:sz w:val="22"/>
          <w:szCs w:val="22"/>
        </w:rPr>
        <w:t>(most recently in the SHMA 2014)</w:t>
      </w:r>
      <w:r w:rsidR="00F24FF1">
        <w:rPr>
          <w:rFonts w:cs="Arial"/>
          <w:bCs/>
          <w:sz w:val="22"/>
          <w:szCs w:val="22"/>
        </w:rPr>
        <w:t xml:space="preserve"> </w:t>
      </w:r>
      <w:r w:rsidR="00217743">
        <w:rPr>
          <w:rFonts w:cs="Arial"/>
          <w:bCs/>
          <w:sz w:val="22"/>
          <w:szCs w:val="22"/>
        </w:rPr>
        <w:t xml:space="preserve">which cannot </w:t>
      </w:r>
      <w:r w:rsidR="00F24FF1">
        <w:rPr>
          <w:rFonts w:cs="Arial"/>
          <w:bCs/>
          <w:sz w:val="22"/>
          <w:szCs w:val="22"/>
        </w:rPr>
        <w:t xml:space="preserve"> be accommodated within the City’s administrative boundaries</w:t>
      </w:r>
      <w:r w:rsidRPr="00252107">
        <w:rPr>
          <w:rFonts w:cs="Arial"/>
          <w:bCs/>
          <w:sz w:val="22"/>
          <w:szCs w:val="22"/>
        </w:rPr>
        <w:t>.</w:t>
      </w:r>
    </w:p>
    <w:p w:rsidR="00237675" w:rsidRPr="005C53F8" w:rsidRDefault="00237675">
      <w:pPr>
        <w:rPr>
          <w:rFonts w:cs="Arial"/>
          <w:b/>
          <w:sz w:val="22"/>
          <w:szCs w:val="22"/>
        </w:rPr>
      </w:pPr>
    </w:p>
    <w:p w:rsidR="007B6E54" w:rsidRPr="005C53F8" w:rsidRDefault="007B6E54">
      <w:pPr>
        <w:rPr>
          <w:rFonts w:cs="Arial"/>
          <w:b/>
          <w:sz w:val="22"/>
          <w:szCs w:val="22"/>
        </w:rPr>
      </w:pPr>
      <w:r w:rsidRPr="005C53F8">
        <w:rPr>
          <w:rFonts w:cs="Arial"/>
          <w:b/>
          <w:sz w:val="22"/>
          <w:szCs w:val="22"/>
        </w:rPr>
        <w:t>Environmental Impact</w:t>
      </w:r>
    </w:p>
    <w:p w:rsidR="007B6E54" w:rsidRPr="005C53F8" w:rsidRDefault="007B6E54">
      <w:pPr>
        <w:rPr>
          <w:rFonts w:cs="Arial"/>
          <w:b/>
          <w:sz w:val="22"/>
          <w:szCs w:val="22"/>
        </w:rPr>
      </w:pPr>
    </w:p>
    <w:p w:rsidR="000A5AC5" w:rsidRPr="00252107" w:rsidRDefault="000A5AC5" w:rsidP="000A5AC5">
      <w:pPr>
        <w:pStyle w:val="ListParagraph"/>
        <w:numPr>
          <w:ilvl w:val="0"/>
          <w:numId w:val="18"/>
        </w:numPr>
        <w:ind w:left="360"/>
        <w:rPr>
          <w:rFonts w:cs="Arial"/>
          <w:sz w:val="22"/>
          <w:szCs w:val="22"/>
        </w:rPr>
      </w:pPr>
      <w:r>
        <w:rPr>
          <w:rFonts w:cs="Arial"/>
          <w:sz w:val="22"/>
          <w:szCs w:val="22"/>
        </w:rPr>
        <w:t xml:space="preserve">As the contents of this report are for information only, there are not considered to be any environmental impacts. </w:t>
      </w:r>
      <w:r w:rsidR="00ED14FE">
        <w:rPr>
          <w:rFonts w:cs="Arial"/>
          <w:sz w:val="22"/>
          <w:szCs w:val="22"/>
        </w:rPr>
        <w:t xml:space="preserve"> </w:t>
      </w:r>
      <w:r>
        <w:rPr>
          <w:rFonts w:cs="Arial"/>
          <w:sz w:val="22"/>
          <w:szCs w:val="22"/>
        </w:rPr>
        <w:t>However should at any stage the Council decide to formalise proposals for development either North or South of Oxford, there will be clear environmental impacts that will need to be assessed in the relevant report(s).</w:t>
      </w:r>
    </w:p>
    <w:p w:rsidR="00237675" w:rsidRPr="000A5AC5" w:rsidRDefault="00237675" w:rsidP="000A5AC5">
      <w:pPr>
        <w:rPr>
          <w:rFonts w:cs="Arial"/>
          <w:sz w:val="22"/>
          <w:szCs w:val="22"/>
        </w:rPr>
      </w:pPr>
    </w:p>
    <w:p w:rsidR="007B6E54" w:rsidRPr="005C53F8" w:rsidRDefault="007B6E54">
      <w:pPr>
        <w:rPr>
          <w:rFonts w:cs="Arial"/>
          <w:sz w:val="22"/>
          <w:szCs w:val="22"/>
        </w:rPr>
      </w:pPr>
      <w:r w:rsidRPr="005C53F8">
        <w:rPr>
          <w:rFonts w:cs="Arial"/>
          <w:b/>
          <w:sz w:val="22"/>
          <w:szCs w:val="22"/>
        </w:rPr>
        <w:t xml:space="preserve">Level of Risk </w:t>
      </w:r>
    </w:p>
    <w:p w:rsidR="007B6E54" w:rsidRPr="005C53F8" w:rsidRDefault="007B6E54">
      <w:pPr>
        <w:rPr>
          <w:rFonts w:cs="Arial"/>
          <w:b/>
          <w:sz w:val="22"/>
          <w:szCs w:val="22"/>
        </w:rPr>
      </w:pPr>
    </w:p>
    <w:p w:rsidR="00217743" w:rsidRPr="00252107" w:rsidRDefault="00EC336A" w:rsidP="0026428A">
      <w:pPr>
        <w:pStyle w:val="ListParagraph"/>
        <w:ind w:left="360"/>
        <w:rPr>
          <w:rFonts w:cs="Arial"/>
          <w:sz w:val="22"/>
          <w:szCs w:val="22"/>
        </w:rPr>
      </w:pPr>
      <w:r w:rsidRPr="000F6016">
        <w:rPr>
          <w:rFonts w:cs="Arial"/>
          <w:sz w:val="22"/>
          <w:szCs w:val="22"/>
        </w:rPr>
        <w:t>The principal risk is that further detailed studies and analyses will be required if District Council partners seek to depart from the agreed post-SHMA process.  However, the Councils are aware that if this arose this would pres</w:t>
      </w:r>
      <w:r w:rsidR="008162E6" w:rsidRPr="000F6016">
        <w:rPr>
          <w:rFonts w:cs="Arial"/>
          <w:sz w:val="22"/>
          <w:szCs w:val="22"/>
        </w:rPr>
        <w:t xml:space="preserve">ent strong grounds for failing </w:t>
      </w:r>
      <w:r w:rsidRPr="000F6016">
        <w:rPr>
          <w:rFonts w:cs="Arial"/>
          <w:sz w:val="22"/>
          <w:szCs w:val="22"/>
        </w:rPr>
        <w:t>to meet the duty to co-operate and would place proposed Local Plans at risk.</w:t>
      </w:r>
      <w:r w:rsidR="000F6016" w:rsidRPr="000F6016">
        <w:rPr>
          <w:rFonts w:cs="Arial"/>
          <w:sz w:val="22"/>
          <w:szCs w:val="22"/>
        </w:rPr>
        <w:t xml:space="preserve">  </w:t>
      </w:r>
      <w:r w:rsidR="00217743">
        <w:rPr>
          <w:rFonts w:cs="Arial"/>
          <w:sz w:val="22"/>
          <w:szCs w:val="22"/>
        </w:rPr>
        <w:t>A detailed risk register is attached at Appendix 2.</w:t>
      </w:r>
    </w:p>
    <w:p w:rsidR="00237675" w:rsidRPr="000A5AC5" w:rsidRDefault="00237675" w:rsidP="000A5AC5">
      <w:pPr>
        <w:rPr>
          <w:rFonts w:cs="Arial"/>
          <w:sz w:val="22"/>
          <w:szCs w:val="22"/>
        </w:rPr>
      </w:pPr>
    </w:p>
    <w:p w:rsidR="0060571D" w:rsidRPr="005C53F8" w:rsidRDefault="007B6E54">
      <w:pPr>
        <w:rPr>
          <w:rFonts w:cs="Arial"/>
          <w:b/>
          <w:sz w:val="22"/>
          <w:szCs w:val="22"/>
        </w:rPr>
      </w:pPr>
      <w:r w:rsidRPr="005C53F8">
        <w:rPr>
          <w:rFonts w:cs="Arial"/>
          <w:b/>
          <w:sz w:val="22"/>
          <w:szCs w:val="22"/>
        </w:rPr>
        <w:t>Equalities Impact</w:t>
      </w:r>
    </w:p>
    <w:p w:rsidR="007D51F0" w:rsidRPr="005C53F8" w:rsidRDefault="007D51F0">
      <w:pPr>
        <w:rPr>
          <w:rFonts w:cs="Arial"/>
          <w:i/>
          <w:sz w:val="22"/>
          <w:szCs w:val="22"/>
        </w:rPr>
      </w:pPr>
    </w:p>
    <w:p w:rsidR="000A5AC5" w:rsidRPr="00252107" w:rsidRDefault="00ED14FE" w:rsidP="000A5AC5">
      <w:pPr>
        <w:pStyle w:val="ListParagraph"/>
        <w:numPr>
          <w:ilvl w:val="0"/>
          <w:numId w:val="18"/>
        </w:numPr>
        <w:ind w:left="360"/>
        <w:rPr>
          <w:rFonts w:cs="Arial"/>
          <w:sz w:val="22"/>
          <w:szCs w:val="22"/>
        </w:rPr>
      </w:pPr>
      <w:r>
        <w:rPr>
          <w:rFonts w:cs="Arial"/>
          <w:sz w:val="22"/>
          <w:szCs w:val="22"/>
        </w:rPr>
        <w:t>T</w:t>
      </w:r>
      <w:r w:rsidR="00F24FF1">
        <w:rPr>
          <w:rFonts w:cs="Arial"/>
          <w:sz w:val="22"/>
          <w:szCs w:val="22"/>
        </w:rPr>
        <w:t>here are not considered to be any direct impacts on equalities. Should the Council formalise its joint working arrangement in respect of one or more sites on the edge of Oxford, there would be clear positive impacts arising through enabling the significant address of housing need, including future development of significant levels of affordable housing.</w:t>
      </w:r>
    </w:p>
    <w:p w:rsidR="00F4367A" w:rsidRPr="005C53F8" w:rsidRDefault="00F4367A">
      <w:pPr>
        <w:rPr>
          <w:rFonts w:cs="Arial"/>
          <w:i/>
          <w:sz w:val="22"/>
          <w:szCs w:val="22"/>
        </w:rPr>
      </w:pPr>
    </w:p>
    <w:p w:rsidR="00713675" w:rsidRPr="005C53F8" w:rsidRDefault="00713675" w:rsidP="00713675">
      <w:pPr>
        <w:rPr>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rsidRPr="005C53F8">
        <w:tc>
          <w:tcPr>
            <w:tcW w:w="8522" w:type="dxa"/>
          </w:tcPr>
          <w:p w:rsidR="00713675" w:rsidRPr="005C53F8" w:rsidRDefault="00713675" w:rsidP="00855C66">
            <w:pPr>
              <w:tabs>
                <w:tab w:val="left" w:pos="720"/>
                <w:tab w:val="left" w:pos="1440"/>
                <w:tab w:val="left" w:pos="2160"/>
                <w:tab w:val="left" w:pos="2880"/>
              </w:tabs>
              <w:rPr>
                <w:sz w:val="22"/>
                <w:szCs w:val="22"/>
              </w:rPr>
            </w:pPr>
            <w:r w:rsidRPr="005C53F8">
              <w:rPr>
                <w:b/>
                <w:bCs/>
                <w:sz w:val="22"/>
                <w:szCs w:val="22"/>
              </w:rPr>
              <w:t>Name and contact details of author:-</w:t>
            </w:r>
          </w:p>
        </w:tc>
      </w:tr>
      <w:tr w:rsidR="00713675" w:rsidRPr="005C53F8">
        <w:tc>
          <w:tcPr>
            <w:tcW w:w="8522" w:type="dxa"/>
          </w:tcPr>
          <w:p w:rsidR="00713675" w:rsidRPr="005C53F8" w:rsidRDefault="00713675" w:rsidP="00BC7044">
            <w:pPr>
              <w:tabs>
                <w:tab w:val="left" w:pos="720"/>
                <w:tab w:val="left" w:pos="1440"/>
                <w:tab w:val="left" w:pos="2160"/>
                <w:tab w:val="left" w:pos="2880"/>
              </w:tabs>
              <w:rPr>
                <w:sz w:val="22"/>
                <w:szCs w:val="22"/>
              </w:rPr>
            </w:pPr>
            <w:bookmarkStart w:id="0" w:name="_GoBack"/>
            <w:bookmarkEnd w:id="0"/>
            <w:r w:rsidRPr="005C53F8">
              <w:rPr>
                <w:sz w:val="22"/>
                <w:szCs w:val="22"/>
              </w:rPr>
              <w:t>Name</w:t>
            </w:r>
            <w:r w:rsidR="009F7199" w:rsidRPr="005C53F8">
              <w:rPr>
                <w:sz w:val="22"/>
                <w:szCs w:val="22"/>
              </w:rPr>
              <w:t xml:space="preserve"> </w:t>
            </w:r>
            <w:r w:rsidR="00BC7044">
              <w:rPr>
                <w:sz w:val="22"/>
                <w:szCs w:val="22"/>
              </w:rPr>
              <w:t>Matt Bates</w:t>
            </w:r>
          </w:p>
        </w:tc>
      </w:tr>
      <w:tr w:rsidR="00713675" w:rsidRPr="005C53F8">
        <w:tc>
          <w:tcPr>
            <w:tcW w:w="8522" w:type="dxa"/>
          </w:tcPr>
          <w:p w:rsidR="00713675" w:rsidRPr="005C53F8" w:rsidRDefault="00713675" w:rsidP="00BC7044">
            <w:pPr>
              <w:tabs>
                <w:tab w:val="left" w:pos="720"/>
                <w:tab w:val="left" w:pos="1440"/>
                <w:tab w:val="left" w:pos="2160"/>
                <w:tab w:val="left" w:pos="2880"/>
              </w:tabs>
              <w:rPr>
                <w:sz w:val="22"/>
                <w:szCs w:val="22"/>
              </w:rPr>
            </w:pPr>
            <w:r w:rsidRPr="005C53F8">
              <w:rPr>
                <w:sz w:val="22"/>
                <w:szCs w:val="22"/>
              </w:rPr>
              <w:t>Job title</w:t>
            </w:r>
            <w:r w:rsidR="009F7199" w:rsidRPr="005C53F8">
              <w:rPr>
                <w:sz w:val="22"/>
                <w:szCs w:val="22"/>
              </w:rPr>
              <w:t xml:space="preserve"> </w:t>
            </w:r>
            <w:r w:rsidR="00BC7044">
              <w:rPr>
                <w:sz w:val="22"/>
                <w:szCs w:val="22"/>
              </w:rPr>
              <w:t>Principal Planning Officer</w:t>
            </w:r>
          </w:p>
        </w:tc>
      </w:tr>
      <w:tr w:rsidR="00713675" w:rsidRPr="005C53F8">
        <w:tc>
          <w:tcPr>
            <w:tcW w:w="8522" w:type="dxa"/>
          </w:tcPr>
          <w:p w:rsidR="00713675" w:rsidRPr="005C53F8" w:rsidRDefault="00713675" w:rsidP="0050490F">
            <w:pPr>
              <w:tabs>
                <w:tab w:val="left" w:pos="720"/>
                <w:tab w:val="left" w:pos="1440"/>
                <w:tab w:val="left" w:pos="2160"/>
                <w:tab w:val="left" w:pos="2880"/>
              </w:tabs>
              <w:rPr>
                <w:sz w:val="22"/>
                <w:szCs w:val="22"/>
              </w:rPr>
            </w:pPr>
            <w:r w:rsidRPr="005C53F8">
              <w:rPr>
                <w:sz w:val="22"/>
                <w:szCs w:val="22"/>
              </w:rPr>
              <w:t>Service Area / Department</w:t>
            </w:r>
            <w:r w:rsidR="009F7199" w:rsidRPr="005C53F8">
              <w:rPr>
                <w:sz w:val="22"/>
                <w:szCs w:val="22"/>
              </w:rPr>
              <w:t xml:space="preserve"> </w:t>
            </w:r>
            <w:r w:rsidR="0050490F">
              <w:rPr>
                <w:sz w:val="22"/>
                <w:szCs w:val="22"/>
              </w:rPr>
              <w:t>Planning and Regulatory Services</w:t>
            </w:r>
          </w:p>
        </w:tc>
      </w:tr>
      <w:tr w:rsidR="00713675" w:rsidRPr="005C53F8">
        <w:tc>
          <w:tcPr>
            <w:tcW w:w="8522" w:type="dxa"/>
          </w:tcPr>
          <w:p w:rsidR="00713675" w:rsidRPr="005C53F8" w:rsidRDefault="00713675" w:rsidP="00BC7044">
            <w:pPr>
              <w:tabs>
                <w:tab w:val="left" w:pos="720"/>
                <w:tab w:val="left" w:pos="1440"/>
                <w:tab w:val="left" w:pos="2160"/>
                <w:tab w:val="left" w:pos="2880"/>
              </w:tabs>
              <w:rPr>
                <w:color w:val="0000FF"/>
                <w:sz w:val="22"/>
                <w:szCs w:val="22"/>
                <w:u w:val="single"/>
              </w:rPr>
            </w:pPr>
            <w:r w:rsidRPr="005C53F8">
              <w:rPr>
                <w:sz w:val="22"/>
                <w:szCs w:val="22"/>
              </w:rPr>
              <w:t xml:space="preserve">Tel:  01865 </w:t>
            </w:r>
            <w:r w:rsidR="00BC7044">
              <w:rPr>
                <w:sz w:val="22"/>
                <w:szCs w:val="22"/>
              </w:rPr>
              <w:t>252277</w:t>
            </w:r>
            <w:r w:rsidR="009F7199" w:rsidRPr="005C53F8">
              <w:rPr>
                <w:sz w:val="22"/>
                <w:szCs w:val="22"/>
              </w:rPr>
              <w:t xml:space="preserve">  </w:t>
            </w:r>
            <w:r w:rsidRPr="005C53F8">
              <w:rPr>
                <w:sz w:val="22"/>
                <w:szCs w:val="22"/>
              </w:rPr>
              <w:t xml:space="preserve">e-mail:  </w:t>
            </w:r>
            <w:r w:rsidR="00BC7044">
              <w:rPr>
                <w:sz w:val="22"/>
                <w:szCs w:val="22"/>
              </w:rPr>
              <w:t>mbates</w:t>
            </w:r>
            <w:r w:rsidR="009F7199" w:rsidRPr="005C53F8">
              <w:rPr>
                <w:sz w:val="22"/>
                <w:szCs w:val="22"/>
              </w:rPr>
              <w:t>@oxford.gov.uk</w:t>
            </w:r>
          </w:p>
        </w:tc>
      </w:tr>
    </w:tbl>
    <w:p w:rsidR="00F4367A" w:rsidRPr="005C53F8" w:rsidRDefault="00F4367A">
      <w:pPr>
        <w:rPr>
          <w:rFonts w:cs="Arial"/>
          <w:b/>
          <w:bCs/>
          <w:sz w:val="22"/>
          <w:szCs w:val="22"/>
        </w:rPr>
      </w:pPr>
    </w:p>
    <w:p w:rsidR="00743767" w:rsidRPr="005C53F8" w:rsidRDefault="00743767">
      <w:pPr>
        <w:rPr>
          <w:rFonts w:cs="Arial"/>
          <w:b/>
          <w:bCs/>
          <w:sz w:val="22"/>
          <w:szCs w:val="22"/>
        </w:rPr>
      </w:pPr>
    </w:p>
    <w:p w:rsidR="007B6E54" w:rsidRPr="005C53F8" w:rsidRDefault="00F4367A">
      <w:pPr>
        <w:rPr>
          <w:rFonts w:cs="Arial"/>
          <w:b/>
          <w:bCs/>
          <w:sz w:val="22"/>
          <w:szCs w:val="22"/>
        </w:rPr>
      </w:pPr>
      <w:r w:rsidRPr="005C53F8">
        <w:rPr>
          <w:rFonts w:cs="Arial"/>
          <w:b/>
          <w:bCs/>
          <w:sz w:val="22"/>
          <w:szCs w:val="22"/>
        </w:rPr>
        <w:t xml:space="preserve">List of background papers: </w:t>
      </w:r>
    </w:p>
    <w:p w:rsidR="007D51F0" w:rsidRPr="005C53F8" w:rsidRDefault="007D51F0">
      <w:pPr>
        <w:rPr>
          <w:rFonts w:cs="Arial"/>
          <w:bCs/>
          <w:sz w:val="22"/>
          <w:szCs w:val="22"/>
        </w:rPr>
      </w:pPr>
      <w:r w:rsidRPr="005C53F8">
        <w:rPr>
          <w:rFonts w:cs="Arial"/>
          <w:bCs/>
          <w:sz w:val="22"/>
          <w:szCs w:val="22"/>
        </w:rPr>
        <w:t>None</w:t>
      </w:r>
    </w:p>
    <w:p w:rsidR="007D51F0" w:rsidRPr="005C53F8" w:rsidRDefault="007D51F0">
      <w:pPr>
        <w:rPr>
          <w:b/>
          <w:bCs/>
          <w:sz w:val="22"/>
          <w:szCs w:val="22"/>
        </w:rPr>
      </w:pPr>
    </w:p>
    <w:sectPr w:rsidR="007D51F0" w:rsidRPr="005C53F8">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45A" w:rsidRDefault="00FA445A">
      <w:r>
        <w:separator/>
      </w:r>
    </w:p>
  </w:endnote>
  <w:endnote w:type="continuationSeparator" w:id="0">
    <w:p w:rsidR="00FA445A" w:rsidRDefault="00FA4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45A" w:rsidRDefault="00FA445A">
      <w:r>
        <w:separator/>
      </w:r>
    </w:p>
  </w:footnote>
  <w:footnote w:type="continuationSeparator" w:id="0">
    <w:p w:rsidR="00FA445A" w:rsidRDefault="00FA4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472"/>
    <w:multiLevelType w:val="hybridMultilevel"/>
    <w:tmpl w:val="27822F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5C807D9"/>
    <w:multiLevelType w:val="hybridMultilevel"/>
    <w:tmpl w:val="805CB7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ACE2E7D"/>
    <w:multiLevelType w:val="hybridMultilevel"/>
    <w:tmpl w:val="698ED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17071F"/>
    <w:multiLevelType w:val="hybridMultilevel"/>
    <w:tmpl w:val="CBCCE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AA11CA"/>
    <w:multiLevelType w:val="multilevel"/>
    <w:tmpl w:val="54BC1F3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1C82C92"/>
    <w:multiLevelType w:val="multilevel"/>
    <w:tmpl w:val="434065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7117441"/>
    <w:multiLevelType w:val="multilevel"/>
    <w:tmpl w:val="655C13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C0C1492"/>
    <w:multiLevelType w:val="hybridMultilevel"/>
    <w:tmpl w:val="D37E1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7C83B64"/>
    <w:multiLevelType w:val="hybridMultilevel"/>
    <w:tmpl w:val="6C9AD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114343"/>
    <w:multiLevelType w:val="hybridMultilevel"/>
    <w:tmpl w:val="23CE09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FCF1808"/>
    <w:multiLevelType w:val="multilevel"/>
    <w:tmpl w:val="5BE0FE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180117B"/>
    <w:multiLevelType w:val="multilevel"/>
    <w:tmpl w:val="ABC0861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1D83860"/>
    <w:multiLevelType w:val="multilevel"/>
    <w:tmpl w:val="ED0687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C87C71"/>
    <w:multiLevelType w:val="multilevel"/>
    <w:tmpl w:val="91DAF2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A90310D"/>
    <w:multiLevelType w:val="multilevel"/>
    <w:tmpl w:val="1F7094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27A47E5"/>
    <w:multiLevelType w:val="hybridMultilevel"/>
    <w:tmpl w:val="C9F660B2"/>
    <w:lvl w:ilvl="0" w:tplc="A02645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9871CA"/>
    <w:multiLevelType w:val="hybridMultilevel"/>
    <w:tmpl w:val="5CE8A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F465600"/>
    <w:multiLevelType w:val="hybridMultilevel"/>
    <w:tmpl w:val="02B2A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080622D"/>
    <w:multiLevelType w:val="hybridMultilevel"/>
    <w:tmpl w:val="B64C28C4"/>
    <w:lvl w:ilvl="0" w:tplc="DFE603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FF6E44"/>
    <w:multiLevelType w:val="hybridMultilevel"/>
    <w:tmpl w:val="EEC80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483822"/>
    <w:multiLevelType w:val="hybridMultilevel"/>
    <w:tmpl w:val="4CDA9D9C"/>
    <w:lvl w:ilvl="0" w:tplc="4448EB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5A4593"/>
    <w:multiLevelType w:val="hybridMultilevel"/>
    <w:tmpl w:val="D64CD9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96E5482"/>
    <w:multiLevelType w:val="hybridMultilevel"/>
    <w:tmpl w:val="7C623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A056EB0"/>
    <w:multiLevelType w:val="hybridMultilevel"/>
    <w:tmpl w:val="2C8C5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AC64CD1"/>
    <w:multiLevelType w:val="multilevel"/>
    <w:tmpl w:val="8350F896"/>
    <w:lvl w:ilvl="0">
      <w:start w:val="9"/>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6">
    <w:nsid w:val="7CBC1407"/>
    <w:multiLevelType w:val="hybridMultilevel"/>
    <w:tmpl w:val="03D45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
  </w:num>
  <w:num w:numId="3">
    <w:abstractNumId w:val="5"/>
  </w:num>
  <w:num w:numId="4">
    <w:abstractNumId w:val="21"/>
  </w:num>
  <w:num w:numId="5">
    <w:abstractNumId w:val="19"/>
  </w:num>
  <w:num w:numId="6">
    <w:abstractNumId w:val="12"/>
  </w:num>
  <w:num w:numId="7">
    <w:abstractNumId w:val="23"/>
  </w:num>
  <w:num w:numId="8">
    <w:abstractNumId w:val="16"/>
  </w:num>
  <w:num w:numId="9">
    <w:abstractNumId w:val="14"/>
  </w:num>
  <w:num w:numId="10">
    <w:abstractNumId w:val="6"/>
  </w:num>
  <w:num w:numId="11">
    <w:abstractNumId w:val="10"/>
  </w:num>
  <w:num w:numId="12">
    <w:abstractNumId w:val="11"/>
  </w:num>
  <w:num w:numId="13">
    <w:abstractNumId w:val="15"/>
  </w:num>
  <w:num w:numId="14">
    <w:abstractNumId w:val="25"/>
  </w:num>
  <w:num w:numId="15">
    <w:abstractNumId w:val="1"/>
  </w:num>
  <w:num w:numId="16">
    <w:abstractNumId w:val="9"/>
  </w:num>
  <w:num w:numId="17">
    <w:abstractNumId w:val="0"/>
  </w:num>
  <w:num w:numId="18">
    <w:abstractNumId w:val="20"/>
  </w:num>
  <w:num w:numId="19">
    <w:abstractNumId w:val="24"/>
  </w:num>
  <w:num w:numId="20">
    <w:abstractNumId w:val="3"/>
  </w:num>
  <w:num w:numId="21">
    <w:abstractNumId w:val="18"/>
  </w:num>
  <w:num w:numId="22">
    <w:abstractNumId w:val="17"/>
  </w:num>
  <w:num w:numId="23">
    <w:abstractNumId w:val="2"/>
  </w:num>
  <w:num w:numId="24">
    <w:abstractNumId w:val="8"/>
  </w:num>
  <w:num w:numId="25">
    <w:abstractNumId w:val="26"/>
  </w:num>
  <w:num w:numId="26">
    <w:abstractNumId w:val="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5E1F"/>
    <w:rsid w:val="0002498B"/>
    <w:rsid w:val="0003488B"/>
    <w:rsid w:val="00056263"/>
    <w:rsid w:val="00060352"/>
    <w:rsid w:val="00072BC1"/>
    <w:rsid w:val="00077A17"/>
    <w:rsid w:val="00086741"/>
    <w:rsid w:val="000A5AC5"/>
    <w:rsid w:val="000C3928"/>
    <w:rsid w:val="000C4562"/>
    <w:rsid w:val="000D14E6"/>
    <w:rsid w:val="000D5EBC"/>
    <w:rsid w:val="000F6016"/>
    <w:rsid w:val="000F7EB7"/>
    <w:rsid w:val="00101FF4"/>
    <w:rsid w:val="00135176"/>
    <w:rsid w:val="001510F7"/>
    <w:rsid w:val="00161830"/>
    <w:rsid w:val="00163A75"/>
    <w:rsid w:val="00184CCF"/>
    <w:rsid w:val="001B7679"/>
    <w:rsid w:val="001C02FA"/>
    <w:rsid w:val="001D5B48"/>
    <w:rsid w:val="001E438F"/>
    <w:rsid w:val="001F70F7"/>
    <w:rsid w:val="00217743"/>
    <w:rsid w:val="00226A15"/>
    <w:rsid w:val="0023035B"/>
    <w:rsid w:val="00237675"/>
    <w:rsid w:val="0024486A"/>
    <w:rsid w:val="00252107"/>
    <w:rsid w:val="00253765"/>
    <w:rsid w:val="0026428A"/>
    <w:rsid w:val="00280121"/>
    <w:rsid w:val="002A1532"/>
    <w:rsid w:val="002A6E19"/>
    <w:rsid w:val="002B113F"/>
    <w:rsid w:val="002C00F4"/>
    <w:rsid w:val="002C0ED1"/>
    <w:rsid w:val="002D5B11"/>
    <w:rsid w:val="002E1BC6"/>
    <w:rsid w:val="002E502B"/>
    <w:rsid w:val="002F007E"/>
    <w:rsid w:val="00312301"/>
    <w:rsid w:val="00313D3D"/>
    <w:rsid w:val="00323EC4"/>
    <w:rsid w:val="0038104E"/>
    <w:rsid w:val="003855D7"/>
    <w:rsid w:val="0039406D"/>
    <w:rsid w:val="00396625"/>
    <w:rsid w:val="003972AE"/>
    <w:rsid w:val="003A080A"/>
    <w:rsid w:val="003A7317"/>
    <w:rsid w:val="003B18C4"/>
    <w:rsid w:val="003B48C3"/>
    <w:rsid w:val="003C06E7"/>
    <w:rsid w:val="003C6413"/>
    <w:rsid w:val="003E02F9"/>
    <w:rsid w:val="003F2943"/>
    <w:rsid w:val="00404BFE"/>
    <w:rsid w:val="00413B2D"/>
    <w:rsid w:val="00416082"/>
    <w:rsid w:val="00416149"/>
    <w:rsid w:val="00440CC7"/>
    <w:rsid w:val="00441C73"/>
    <w:rsid w:val="004433D8"/>
    <w:rsid w:val="004523A2"/>
    <w:rsid w:val="00453CD4"/>
    <w:rsid w:val="00465EAF"/>
    <w:rsid w:val="004722A3"/>
    <w:rsid w:val="00477C85"/>
    <w:rsid w:val="00483D55"/>
    <w:rsid w:val="00485340"/>
    <w:rsid w:val="00491AD5"/>
    <w:rsid w:val="00497444"/>
    <w:rsid w:val="004C5154"/>
    <w:rsid w:val="004C6250"/>
    <w:rsid w:val="004F1EDC"/>
    <w:rsid w:val="0050490F"/>
    <w:rsid w:val="00514473"/>
    <w:rsid w:val="00520F42"/>
    <w:rsid w:val="0052634D"/>
    <w:rsid w:val="005404A0"/>
    <w:rsid w:val="00544064"/>
    <w:rsid w:val="00544F87"/>
    <w:rsid w:val="00554A8F"/>
    <w:rsid w:val="00584496"/>
    <w:rsid w:val="00593AA8"/>
    <w:rsid w:val="005A09A1"/>
    <w:rsid w:val="005A1E8C"/>
    <w:rsid w:val="005B1CB6"/>
    <w:rsid w:val="005B551B"/>
    <w:rsid w:val="005C53F8"/>
    <w:rsid w:val="005E479F"/>
    <w:rsid w:val="005F1061"/>
    <w:rsid w:val="00602000"/>
    <w:rsid w:val="00604FC3"/>
    <w:rsid w:val="0060571D"/>
    <w:rsid w:val="00617A6B"/>
    <w:rsid w:val="00623C2F"/>
    <w:rsid w:val="006330DB"/>
    <w:rsid w:val="0065759E"/>
    <w:rsid w:val="006611BB"/>
    <w:rsid w:val="00687D3F"/>
    <w:rsid w:val="0069660A"/>
    <w:rsid w:val="006A302E"/>
    <w:rsid w:val="006A4060"/>
    <w:rsid w:val="006B2E58"/>
    <w:rsid w:val="006B67C6"/>
    <w:rsid w:val="006C306E"/>
    <w:rsid w:val="006C3E27"/>
    <w:rsid w:val="006D29C8"/>
    <w:rsid w:val="006D2F49"/>
    <w:rsid w:val="006D6377"/>
    <w:rsid w:val="006E3B55"/>
    <w:rsid w:val="006E4609"/>
    <w:rsid w:val="006E5E26"/>
    <w:rsid w:val="006F416B"/>
    <w:rsid w:val="00701538"/>
    <w:rsid w:val="00713675"/>
    <w:rsid w:val="00734322"/>
    <w:rsid w:val="007407E3"/>
    <w:rsid w:val="00743767"/>
    <w:rsid w:val="00750824"/>
    <w:rsid w:val="0075505D"/>
    <w:rsid w:val="007578B7"/>
    <w:rsid w:val="007616E7"/>
    <w:rsid w:val="00774729"/>
    <w:rsid w:val="007B0649"/>
    <w:rsid w:val="007B6E54"/>
    <w:rsid w:val="007C52E1"/>
    <w:rsid w:val="007C5DE7"/>
    <w:rsid w:val="007D51F0"/>
    <w:rsid w:val="007F4FBE"/>
    <w:rsid w:val="008162E6"/>
    <w:rsid w:val="00845649"/>
    <w:rsid w:val="0085241F"/>
    <w:rsid w:val="00855C66"/>
    <w:rsid w:val="008D1346"/>
    <w:rsid w:val="008D3DDB"/>
    <w:rsid w:val="008D77DA"/>
    <w:rsid w:val="008E7A3E"/>
    <w:rsid w:val="008F65FA"/>
    <w:rsid w:val="00907B06"/>
    <w:rsid w:val="00934647"/>
    <w:rsid w:val="0094076D"/>
    <w:rsid w:val="009501A5"/>
    <w:rsid w:val="009679DE"/>
    <w:rsid w:val="00971689"/>
    <w:rsid w:val="00973E90"/>
    <w:rsid w:val="00977262"/>
    <w:rsid w:val="009A377A"/>
    <w:rsid w:val="009C2DA0"/>
    <w:rsid w:val="009C4994"/>
    <w:rsid w:val="009D3A28"/>
    <w:rsid w:val="009D6F35"/>
    <w:rsid w:val="009E24B2"/>
    <w:rsid w:val="009F55D2"/>
    <w:rsid w:val="009F7199"/>
    <w:rsid w:val="00A00E29"/>
    <w:rsid w:val="00A01FF9"/>
    <w:rsid w:val="00A036E7"/>
    <w:rsid w:val="00A129A6"/>
    <w:rsid w:val="00A13EA4"/>
    <w:rsid w:val="00A172FE"/>
    <w:rsid w:val="00A20C68"/>
    <w:rsid w:val="00A44D57"/>
    <w:rsid w:val="00A65DC3"/>
    <w:rsid w:val="00A86C37"/>
    <w:rsid w:val="00A87792"/>
    <w:rsid w:val="00A92D8F"/>
    <w:rsid w:val="00AA0A5D"/>
    <w:rsid w:val="00AC15C1"/>
    <w:rsid w:val="00AD3292"/>
    <w:rsid w:val="00AE5AB8"/>
    <w:rsid w:val="00AF4982"/>
    <w:rsid w:val="00B207B7"/>
    <w:rsid w:val="00B30D69"/>
    <w:rsid w:val="00B32412"/>
    <w:rsid w:val="00B427FC"/>
    <w:rsid w:val="00B57BC5"/>
    <w:rsid w:val="00B64184"/>
    <w:rsid w:val="00B7646E"/>
    <w:rsid w:val="00BA17FC"/>
    <w:rsid w:val="00BA1F38"/>
    <w:rsid w:val="00BB3FB4"/>
    <w:rsid w:val="00BB5139"/>
    <w:rsid w:val="00BC7044"/>
    <w:rsid w:val="00BD1CB0"/>
    <w:rsid w:val="00BD3826"/>
    <w:rsid w:val="00C06E7F"/>
    <w:rsid w:val="00C100DB"/>
    <w:rsid w:val="00C16535"/>
    <w:rsid w:val="00C23795"/>
    <w:rsid w:val="00C2692F"/>
    <w:rsid w:val="00C321C2"/>
    <w:rsid w:val="00C3259D"/>
    <w:rsid w:val="00C511D0"/>
    <w:rsid w:val="00C63001"/>
    <w:rsid w:val="00C6695C"/>
    <w:rsid w:val="00C67F40"/>
    <w:rsid w:val="00C71ED0"/>
    <w:rsid w:val="00CA30AD"/>
    <w:rsid w:val="00CA6A94"/>
    <w:rsid w:val="00CA7C30"/>
    <w:rsid w:val="00CB01F2"/>
    <w:rsid w:val="00CC3662"/>
    <w:rsid w:val="00CD0B61"/>
    <w:rsid w:val="00CE2AE8"/>
    <w:rsid w:val="00CE45D7"/>
    <w:rsid w:val="00CE6F46"/>
    <w:rsid w:val="00CF768E"/>
    <w:rsid w:val="00CF7B2A"/>
    <w:rsid w:val="00D01669"/>
    <w:rsid w:val="00D0291B"/>
    <w:rsid w:val="00D03C51"/>
    <w:rsid w:val="00D0609C"/>
    <w:rsid w:val="00D07934"/>
    <w:rsid w:val="00D42894"/>
    <w:rsid w:val="00D445A2"/>
    <w:rsid w:val="00D4656B"/>
    <w:rsid w:val="00D62DA3"/>
    <w:rsid w:val="00D658AA"/>
    <w:rsid w:val="00DA020E"/>
    <w:rsid w:val="00DB0F30"/>
    <w:rsid w:val="00DB3A2A"/>
    <w:rsid w:val="00DD00FE"/>
    <w:rsid w:val="00DD6BD2"/>
    <w:rsid w:val="00DE0F1C"/>
    <w:rsid w:val="00DE1494"/>
    <w:rsid w:val="00E01F42"/>
    <w:rsid w:val="00E024ED"/>
    <w:rsid w:val="00E04B87"/>
    <w:rsid w:val="00E14AC8"/>
    <w:rsid w:val="00E223DB"/>
    <w:rsid w:val="00E23621"/>
    <w:rsid w:val="00E37F56"/>
    <w:rsid w:val="00E4395C"/>
    <w:rsid w:val="00E7012A"/>
    <w:rsid w:val="00E73CDC"/>
    <w:rsid w:val="00E75C8C"/>
    <w:rsid w:val="00E84322"/>
    <w:rsid w:val="00E8597E"/>
    <w:rsid w:val="00EA0DB1"/>
    <w:rsid w:val="00EA2AB1"/>
    <w:rsid w:val="00EA2FDD"/>
    <w:rsid w:val="00EA3A0C"/>
    <w:rsid w:val="00EA7CB5"/>
    <w:rsid w:val="00EC336A"/>
    <w:rsid w:val="00ED137B"/>
    <w:rsid w:val="00ED14FE"/>
    <w:rsid w:val="00ED79EA"/>
    <w:rsid w:val="00EF0D24"/>
    <w:rsid w:val="00F00F8A"/>
    <w:rsid w:val="00F13D07"/>
    <w:rsid w:val="00F24FF1"/>
    <w:rsid w:val="00F37022"/>
    <w:rsid w:val="00F4367A"/>
    <w:rsid w:val="00F43FFF"/>
    <w:rsid w:val="00F45664"/>
    <w:rsid w:val="00F54EB7"/>
    <w:rsid w:val="00F74A70"/>
    <w:rsid w:val="00F7606D"/>
    <w:rsid w:val="00F8633C"/>
    <w:rsid w:val="00F96EFB"/>
    <w:rsid w:val="00FA050A"/>
    <w:rsid w:val="00FA445A"/>
    <w:rsid w:val="00FA624C"/>
    <w:rsid w:val="00FA70A9"/>
    <w:rsid w:val="00FB14AC"/>
    <w:rsid w:val="00FC4D1D"/>
    <w:rsid w:val="00FC7255"/>
    <w:rsid w:val="00FC7302"/>
    <w:rsid w:val="00FD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7C52E1"/>
    <w:pPr>
      <w:ind w:left="720"/>
      <w:contextualSpacing/>
    </w:pPr>
  </w:style>
  <w:style w:type="character" w:styleId="FollowedHyperlink">
    <w:name w:val="FollowedHyperlink"/>
    <w:basedOn w:val="DefaultParagraphFont"/>
    <w:rsid w:val="00BB3F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7C52E1"/>
    <w:pPr>
      <w:ind w:left="720"/>
      <w:contextualSpacing/>
    </w:pPr>
  </w:style>
  <w:style w:type="character" w:styleId="FollowedHyperlink">
    <w:name w:val="FollowedHyperlink"/>
    <w:basedOn w:val="DefaultParagraphFont"/>
    <w:rsid w:val="00BB3F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xford.gov.uk/PageRender/decP/OxfordGrowthStrateg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E3727D73</Template>
  <TotalTime>8</TotalTime>
  <Pages>5</Pages>
  <Words>1967</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catherine.phythian</cp:lastModifiedBy>
  <cp:revision>5</cp:revision>
  <cp:lastPrinted>2015-08-14T10:18:00Z</cp:lastPrinted>
  <dcterms:created xsi:type="dcterms:W3CDTF">2015-08-17T08:38:00Z</dcterms:created>
  <dcterms:modified xsi:type="dcterms:W3CDTF">2015-08-26T13:13:00Z</dcterms:modified>
</cp:coreProperties>
</file>